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kotelna s kogeneračními jednotkami zajistí jablunkovskému sanatoriu citelné úspory</w:t>
      </w:r>
    </w:p>
    <w:p>
      <w:pPr/>
      <w:r>
        <w:rPr/>
        <w:t xml:space="preserve">Sanatorium se specializuje na léčbu plicních onemocnění. Modernizace tepelného hospodářství bude znamenat citelné provozní úspory. Nová plynová kotelna zajistí nejen výrobu tepla a teplé vody, ale také více než 85 procent elektrické energie, kterou sanatorium ročně spotřebuje.</w:t>
      </w:r>
    </w:p>
    <w:p>
      <w:pPr/>
      <w:r>
        <w:rPr>
          <w:b w:val="1"/>
          <w:bCs w:val="1"/>
        </w:rPr>
        <w:t xml:space="preserve">Jan Zawada, ředitel Sanatoria Jablunkov:</w:t>
      </w:r>
      <w:r>
        <w:rPr/>
        <w:t xml:space="preserve"> „Rekonstrukce, která teď proběhla, v podstatě nahrazovala kotelnu z let 1996 až 1997, kdy bylo sanatorium plynofikováno a tehdy tam byly postaveny kogenerační jednotky. Samotná technologie se nijak zásadním způsobem nezměnila. Změnilo se hlavně to, že místo dvou kogeneračních jednotek z 90. let minulého století jsou tam tři nové, takže je to daleko lépe ovladatelné a říditelné. Máme tam dva kotle, které v případě potřeby dotápějí teplo, jsou to kotle plynové. Všechny rozvody jsou nové, budova je opravená, prosklené plochy vyměněné – tedy celková rekonstrukce. A co se týče technologie, hlavním zařízením jsou právě kogenerační jednotky, které vyrábějí elektřinu. Dosud to bylo 85 % elektřiny, kterou sanatorium spotřebuje, a s novou technologií to možná bude ještě více.“</w:t>
      </w:r>
    </w:p>
    <w:p>
      <w:pPr/>
      <w:r>
        <w:rPr/>
        <w:t xml:space="preserve">{{souvisejici-clanek-"11000043687"}}</w:t>
      </w:r>
    </w:p>
    <w:p>
      <w:pPr/>
      <w:r>
        <w:rPr/>
        <w:t xml:space="preserve">Zřizovatelem sanatoria je Moravskoslezský kraj, který zainvestoval většinu nákladů rekonstrukce.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„Kraj a Sanatorium Jablunkov jsou na tom stejně jako všechna ostatní zdravotnická zařízení. Nezáleží na velikosti, ale na zdravotnících a srdcařích, kteří tady pracují. A samozřejmě záleží na pacientech. Pacienti si konečně zasloužili lepší a čistší teplo a také kotelnu, kterou už nebylo třeba vytírat, protože tam dříve cákala voda přes potrubí. Povedlo se dobré dílo – stojí tu úplně nová moderní kotelna. Přehoupli jsme se ze začátku 20. století konečně do 21. století. Celá akce stála kolem 44 milionů. Rozhodně se to vyplatilo pro komfort pacientů i zdravotníků.“</w:t>
      </w:r>
    </w:p>
    <w:p>
      <w:pPr/>
      <w:r>
        <w:rPr>
          <w:b w:val="1"/>
          <w:bCs w:val="1"/>
        </w:rPr>
        <w:t xml:space="preserve">Jan Zawada, ředitel Sanatoria Jablunkov:</w:t>
      </w:r>
      <w:r>
        <w:rPr/>
        <w:t xml:space="preserve"> „Samozřejmě předpokládáme, že nová moderní technologie bude úspornější a ekonomičtější. Ta stará měla téměř 30 let, takže ztráty byly značné, nejen technologií jako takovou, ale i opotřebením.“</w:t>
      </w:r>
    </w:p>
    <w:p>
      <w:pPr/>
      <w:r>
        <w:rPr/>
        <w:t xml:space="preserve">Moderní technologie nyní zajišťuje ekologický provoz bez znečišťování ovzduší, což je pro léčbu pacientů s plicními onemocněními zásadní.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52036/moderni-kotelna-s-kogeneracnimi-jednotkami-zajisti-jablunkovskemu-sanatoriu-citeln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2026-07-11T03:24:36+02:00</dcterms:created>
  <dcterms:modified xsi:type="dcterms:W3CDTF">2026-07-11T03:24:36+02:00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