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ví, jak bude s více než miliardou v roce 2026 hospodařit</w:t>
      </w:r>
    </w:p>
    <w:p>
      <w:pPr/>
      <w:r>
        <w:rPr/>
        <w:t xml:space="preserve">Na výdajové straně počítá rozpočet města na rok 2026 s částkou téměř 1,2 miliardy korun, na příjmové je 998 milionů. Rozdíl ve výši 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 A z těch významných investičních akcí můžeme zmínit dokončení rekonstrukce venkovního bazénu zhruba v objemu 69 milionů korun, rekonstrukci mostu na Dolní bráně zhruba za 23 milionů korun,  vybudování chodníků a vodovodu v místní části Žilina v úseku Pstruží potok po hranici s obcí Životice u Nového Jičína zhruba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na kterou jsme několik let čekali, která je ve špatném stavu, tak na té historické budově bude nová fasáda za celkem 8,5 milionů korun. No a potom poměrně velké změny se dočká také amfiteátr na Skalkách, kde bude kompletně přestavěno hygienické zázemí, toalety, které budou jednak nově bezbariérové a budou i v takzvaném režimu antivandal, takže by měly vydržet i nějaký ten provoz.” </w:t>
      </w:r>
    </w:p>
    <w:p>
      <w:pPr/>
      <w:r>
        <w:rPr>
          <w:b w:val="1"/>
          <w:bCs w:val="1"/>
        </w:rPr>
        <w:t xml:space="preserve">Stanislav Kopecký (ANO), starosta Nového Jičína: </w:t>
      </w:r>
      <w:r>
        <w:rPr/>
        <w:t xml:space="preserve">“Co se týče těch nejdůležitějších bodů, tak zastupitele schválili objem dotačních titulů, který se opět zvýšil. A poprvé v historii zastupitelé města odsouhlasili také stipendium na podporu stomatologů. To znamená, že v tom příštím roce bychom měli přivítat první mladou paní zubařku na území města, díky právě tomuto stipendium.” </w:t>
      </w:r>
    </w:p>
    <w:p>
      <w:pPr/>
      <w:r>
        <w:rPr/>
        <w:t xml:space="preserve">Novou položkou rozpočtu jsou platy nepedagogických pracovníků školských zařízení, v Novém Jičíně je to 130 zaměstnanců, což představuje 59 milionů korun. Velkou část bude kompenzovat Ministerstvo financí, nicméně město bude doplácet 4,5 milionu korun.</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 Tam je nějakých necelých 260 milionů a vlastně těch 925 milionů, já to řeknu úplně laicky, se prostě projí. To jsou provozní výdaje, mandatorní.”</w:t>
      </w:r>
    </w:p>
    <w:p>
      <w:pPr/>
      <w:r>
        <w:rPr>
          <w:b w:val="1"/>
          <w:bCs w:val="1"/>
        </w:rPr>
        <w:t xml:space="preserve">Václav Dobrozemský (ODS), 2. místostarosta Nového Jičína:</w:t>
      </w:r>
      <w:r>
        <w:rPr/>
        <w:t xml:space="preserve"> “Z hlediska akcí rekonstrukcí, technického zhodnocení, investic, oprav využíváme naplno kapacity personálu, úředníků na příslušných oborech, samozřejmě je to i o kapacitách projekčních kanceláří a stavebních firmách. Kromě těch významných investičních akcí samozřejmě nerezignujeme ani na běžnou údržbu a opravy městského majetku, ať už to jsou kulturní, školská zařízení, komunikace, mosty, veřejné osvětlení, energetika. Lze zmínit například vybudování fotovoltaické elektrárny na střeše bazénu.”</w:t>
      </w:r>
    </w:p>
    <w:p>
      <w:pPr/>
      <w:r>
        <w:rPr/>
        <w:t xml:space="preserve">V rozpočtu jsou dále částky na několik projektových dokumentací. </w:t>
      </w:r>
    </w:p>
    <w:p>
      <w:pPr/>
      <w:r>
        <w:rPr>
          <w:b w:val="1"/>
          <w:bCs w:val="1"/>
        </w:rPr>
        <w:t xml:space="preserve">Václav Dobrozemský (ODS), 2. místostarosta Nového Jičína:</w:t>
      </w:r>
      <w:r>
        <w:rPr/>
        <w:t xml:space="preserve"> “Ať už je to tenisová hala na ulici Bohuslava Martinů, nová tělocvična u Základní školy Tyršova, ProSenior Domeček, čili nová budova pro tuto organizační složku na ulici Bohuslava Martinů, dokončení projektové dokumentace na multifunkční sportovní halu ve sportovním areálu, či kulturní dům Nové slunce.”</w:t>
      </w:r>
    </w:p>
    <w:p>
      <w:pPr/>
      <w:r>
        <w:rPr>
          <w:b w:val="1"/>
          <w:bCs w:val="1"/>
        </w:rPr>
        <w:t xml:space="preserve">Jaroslav Dvořák (SOCDEM), zastupitel Nového Jičína: </w:t>
      </w:r>
      <w:r>
        <w:rPr/>
        <w:t xml:space="preserve">“My máme problém s tím, že město neumí získávat dotace, to je zásadní problém při těch velkých projektech, protože samozřejmě by to velmi ulevilo tomu rozpočtu při těch výdajích, ale já jsem spočítal, že jsme na nějakých 40 milionech, což je prostě strašně málo. A stejně tak máme opravdu velký problém do budoucna v tom rozpočtu s financemi na projektové dokumentace. A by projektová dokumentace na sportovní halu vyšla na nějakých 22,8 milionů, to prostě jsou papíry, to prostě nefunguje. Kde budou ty čísla za tu realizaci, kde vezmou na to finance.”</w:t>
      </w:r>
    </w:p>
    <w:p>
      <w:pPr/>
      <w:r>
        <w:rPr>
          <w:b w:val="1"/>
          <w:bCs w:val="1"/>
        </w:rPr>
        <w:t xml:space="preserve">Stanislav Kopecký (ANO), starosta Nového Jičína:</w:t>
      </w:r>
      <w:r>
        <w:rPr/>
        <w:t xml:space="preserve"> “Co se týče objemu dotačních titulů, tak opravdu se nám v těch minulých letech velmi dařilo. Od roku 2019 do roku 2022 máme spočítáno, že jsme získali na dotačních titulech 145 milionů korun. V těch následujících letech můžu zmínit dotace, ať je to voucher z Moravskoslezského kraje na projektování “Domečku”, teda další sociální služby v Novém Jičíně, nebo podpora ze Silesie na zprůchodnění kostelní věže v hodnotě 2,5 milionů korun. To jsou opravdu velmi podstatné příjmy pro město a ulehčí to našemu rozpočtu.”</w:t>
      </w:r>
    </w:p>
    <w:p>
      <w:pPr/>
      <w:r>
        <w:rPr/>
        <w:t xml:space="preserve">Celý průběh téměř hodinu a půl trvající diskuze nad rozpočtem města lze shlédnout na záznamu z jednání zastupitelstva na webu TV Polar.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118/mesto-vi-jak-bude-s-vice-nez-miliardou-v-roce-2026-hospoda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2026-07-03T06:21:58+02:00</dcterms:created>
  <dcterms:modified xsi:type="dcterms:W3CDTF">2026-07-03T06:21:58+02:00</dcterms:modified>
</cp:coreProperties>
</file>

<file path=docProps/custom.xml><?xml version="1.0" encoding="utf-8"?>
<Properties xmlns="http://schemas.openxmlformats.org/officeDocument/2006/custom-properties" xmlns:vt="http://schemas.openxmlformats.org/officeDocument/2006/docPropsVTypes"/>
</file>