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pečuje o stromy a zeleň také v zimním období. Zaměřuje se na ořezy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</w:t>
      </w:r>
      <w:r>
        <w:rPr>
          <w:i w:val="1"/>
          <w:iCs w:val="1"/>
        </w:rPr>
        <w:t xml:space="preserve">jimky, využít období vegetačního klidu, proto se těmto pracem věnujeme celou zimu a naopak v létě se už pracovníci věnují například záhonům. Dělají to naše Technické služby, a to zejména takové práce, které jsme schopni udělat sami třeba ze země, ale pokud už se jedná o složitější ořezy ve výškách, máme na to externí firmu.”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Jsou to stromy hodně komplikované. Na těchto vrbách vidíme, že jsou i z 50 % obsazeny jmelím. Takový nešvar je  v tom, že jeho kořeny prorůstají větvemi a ucpávají cévní svazky. Když jsme zkoušeli použít chemii, tak úplně dobré zkušenosti nemáme a jmelí se na tyto stromy vrací dříve, než na ty ořezané.”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a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,,Napříč republikou se nikde jinde tolik nevyskytuje. Tady u nás v Moravskoslezském kraji se často zastavují tažná hejna ptáků a ti se živí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124/poruba-pecuje-o-stromy-a-zelen-take-v-zimnim-obdobi-zameruje-se-na-or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2026-06-29T03:23:54+02:00</dcterms:created>
  <dcterms:modified xsi:type="dcterms:W3CDTF">2026-06-29T03:23:54+02:00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