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bude v Muzeu Novojičínska ve znamení Palackého</w:t>
      </w:r>
    </w:p>
    <w:p>
      <w:pPr/>
      <w:r>
        <w:rPr/>
        <w:t xml:space="preserve">František Palacký je jednou z nejvýznamnějších osobností českých dějin. O jeho odkaz Muzeum Novojičínska pečuje svou pobočkou v jeho rodném domě v Hodslavicích. V roce 2026 upylne 150 let od jeho úmrtí. Muže přezdívaného Otec národa bude připomínat mnoha akcemi.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“Začneme hned v lednu, kdy začneme netradičně Muzejní školou, jmenuje se to Palackého výroční muzejní škola a bude to cyklus pěti přednášek, které mají představit celou osobnost Palackého z různých úhlu a zasadit ho do té doby, ve které působil. Zápis začne 6. ledna.”</w:t>
      </w:r>
    </w:p>
    <w:p>
      <w:pPr/>
      <w:r>
        <w:rPr/>
        <w:t xml:space="preserve">První přednáška se bude konat v pondělí 19. ledna.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“Chtěla bych zvláště vyzdvihnout, že jednu z přednášek bude mít i prapravnuk Františka Palackého Václav Macháček-Riger, který přijede z Malče a bude přednášet o tom, jak udržuje odkaz Františka Palackého a Františka Ladislava Rigera v dnešní době.”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“František Palacký byl nejen pro Čechy významné osobnosti, ale vlastně středoevropsky minimálně, takže my jsme připravili řadu připomínek ve spolupráci s jinými organizacemi. Chystáme velkou konferenci na podzim ve spolupráci s Masarykovým ústavem Akademie věd a domlouváme například taky spolupráci s Krajskou vědeckou knihovnou v Ostravě.”</w:t>
      </w:r>
    </w:p>
    <w:p>
      <w:pPr/>
      <w:r>
        <w:rPr/>
        <w:t xml:space="preserve">Jednou ze společenských akcí bude 7. února Palackého výroční bál. Uskuteční se v zámku v Kuníně, kde Palacký chodil jako dítě do vzdělávacího ústavu hraběnky Marie Walburgy.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42/rok-2026-bude-v-muzeu-novojicinska-ve-znameni-pala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2026-05-21T23:45:58+02:00</dcterms:created>
  <dcterms:modified xsi:type="dcterms:W3CDTF">2026-05-21T23:45:58+02:00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