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a sociální péči v Ostravě má nové zázemí za 61 miliónů</w:t>
      </w:r>
    </w:p>
    <w:p>
      <w:pPr/>
      <w:r>
        <w:rPr/>
        <w:t xml:space="preserve">Centrum pro rodinu a sociální péči v Ostravě funguje už 30  let. Postupně se zde rozvíjely mnohé sociální služby, které jeho zaměstnanci  nyní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„Jsem  rád, že se vlastně povedlo to zázemí přestěhovat sem a myslím si, že kdy se  sešla dotace z Iropu, dotace z města, dotace ze sbírek, ať už církve, televize,  tak ze soukromých sbírek lidí, kteří přispěli, tak tady ten výsledný efekt  stojí za to.“</w:t>
      </w:r>
    </w:p>
    <w:p>
      <w:pPr/>
      <w:r>
        <w:rPr/>
        <w:t xml:space="preserve">Do budoucna by se chtělo centrum rozšířit a zaměřit se  například více na aktivity pro matky s dětma.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2/centrum-pro-rodinu-a-socialni-peci-v-ostrave-ma-nove-zazemi-za-61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2026-06-21T08:02:36+02:00</dcterms:created>
  <dcterms:modified xsi:type="dcterms:W3CDTF">2026-06-21T08:02:36+02:00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