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Palachův protestní čin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zažil jsem přímo ty události a ve mě to teda zanechalo neskutečné stopy.” </w:t>
      </w:r>
    </w:p>
    <w:p>
      <w:pPr/>
      <w:r>
        <w:rPr/>
        <w:t xml:space="preserve">Tiché vzpomínky se zúčastnily asi čtyři desítky lidí, přijeli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69/novojicinsti-uctili-palachuv-protestni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2026-05-11T06:48:36+02:00</dcterms:created>
  <dcterms:modified xsi:type="dcterms:W3CDTF">2026-05-11T06:48:36+02:00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