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poslali 13 rozmanitých návrhů do participativního rozpočtu</w:t>
      </w:r>
    </w:p>
    <w:p>
      <w:pPr/>
      <w:r>
        <w:rPr/>
        <w:t xml:space="preserve">Celkem 13 návrhů projektů přihlásili lidé pro letošní rok do participativního rozpočtu. Veškeré projekty i s popisem využití jsou zveřejněny na webových stránkách města.</w:t>
      </w:r>
    </w:p>
    <w:p>
      <w:pPr/>
      <w:r>
        <w:rPr>
          <w:b w:val="1"/>
          <w:bCs w:val="1"/>
        </w:rPr>
        <w:t xml:space="preserve">Bohuslav Niemiec (SPOLU), náměstek primátora:</w:t>
      </w:r>
      <w:r>
        <w:rPr/>
        <w:t xml:space="preserve"> „U těch menších městských částech je to často jeden projekt, třeba v Datyních nebo v Dolní Suché nebo v Životicích je to jeden projekt, ale třeba na Šumbarku jsou to tři projekty, ve městě jsou to také tři projekty, na Podlesí dva, v Bludovicích dva projekty. Teď aktuálně pracovní skupina tyto projekty posoudí, jestli jsou, nebo nejsou realizovatelné. Pokud bude třeba doplnit nějaké informace nebo konzultovat některé záležitosti s žadateli nebo s těmi, kteří ten projekt podali, tak proběhnou tyto schůzky. Následně tyto projekty půjdou do občanských komisí, které je posoudí a poté budou představeny veřejnosti, která o nich bude hlasovat. Pokud tyto projekty získají 50 kladných hlasů, kdy každý občan může dát dva kladné hlasy a jeden záporný, mohou být realizovány podle objemu peněz, které přísluší jednotlivým městským částem. To znamená, že ve větších městských částech, kde je větší objem peněz, mohou být realizovány klidně jeden nebo dva projekty a u některých menších městských částí třeba jen jeden projekt.“</w:t>
      </w:r>
    </w:p>
    <w:p>
      <w:pPr/>
      <w:r>
        <w:rPr/>
        <w:t xml:space="preserve">Jaké projekty se vám tam v letošním roce sešly a co vás například překvapilo?</w:t>
      </w:r>
    </w:p>
    <w:p>
      <w:pPr/>
      <w:r>
        <w:rPr>
          <w:b w:val="1"/>
          <w:bCs w:val="1"/>
        </w:rPr>
        <w:t xml:space="preserve">Bohuslav Niemiec (SPOLU), náměstek primátora:</w:t>
      </w:r>
      <w:r>
        <w:rPr/>
        <w:t xml:space="preserve"> „Jsou to projekty opravdu širokého spektra. Některé projekty se opakují, jako například projekt Zabluď do Bludovic, který v loňském roce, myslím si, získal kladný ohlas. Ale jsem rád, že jsou tam i nové projekty a jsem zvědavý, jestli projdou tím posuzovacím procesem a kolik z těch 13 projektů se posune dále do další fáze.“</w:t>
      </w:r>
    </w:p>
    <w:p>
      <w:pPr/>
      <w:r>
        <w:rPr/>
        <w:t xml:space="preserve">V návrzích jsou dále například pumptrackové hřiště v Dolní Suché, mural na budově tělocvičny ZŠ Karla Světlé, výsadba květinových záhonů v areálu dopravního hřiště, labyrint, nebo přechod pro veverky.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804/lide-v-havirove-poslali-13-rozmanitych-navrhu-do-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2026-05-25T18:06:22+02:00</dcterms:created>
  <dcterms:modified xsi:type="dcterms:W3CDTF">2026-05-25T18:06:22+02:00</dcterms:modified>
</cp:coreProperties>
</file>

<file path=docProps/custom.xml><?xml version="1.0" encoding="utf-8"?>
<Properties xmlns="http://schemas.openxmlformats.org/officeDocument/2006/custom-properties" xmlns:vt="http://schemas.openxmlformats.org/officeDocument/2006/docPropsVTypes"/>
</file>