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29.1.2026, 09:31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Památkově chráněný Blücherův palác se dočká záchrany. V Opavě začala jeho rekonstrukce</w:t>
      </w:r>
    </w:p>
    <w:p>
      <w:pPr/>
      <w:r>
        <w:rPr/>
        <w:t xml:space="preserve">Začíná nová kapitola Blücherova paláce v Opavě. Historický objekt, který je dlouhá léta ve špatném stavu, se dočká zásadního zásahu. </w:t>
      </w:r>
    </w:p>
    <w:p>
      <w:pPr/>
      <w:r>
        <w:rPr>
          <w:b w:val="1"/>
          <w:bCs w:val="1"/>
        </w:rPr>
        <w:t xml:space="preserve">Jana Horáková, ředitelka SZM: </w:t>
      </w:r>
      <w:r>
        <w:rPr/>
        <w:t xml:space="preserve">“Dnešní den je velký svátek, kdy zahajujeme první etapu rekonstrukce, protože trvalo několik let, než opravdu jsme se s Ministerstvem kultury dohodli na financování té první etapy, protože objekt je v havarijním stavu, takže opravdu ho musíme zastabilizovat.”</w:t>
      </w:r>
    </w:p>
    <w:p>
      <w:pPr/>
      <w:r>
        <w:rPr/>
        <w:t xml:space="preserve">Práce se v první fázi zaměří především na odstranění největších technických problémů. Do paláce dlouhodobě zatékalo a kanalizace pochází z roku 1929. </w:t>
      </w:r>
    </w:p>
    <w:p>
      <w:pPr/>
      <w:r>
        <w:rPr>
          <w:b w:val="1"/>
          <w:bCs w:val="1"/>
        </w:rPr>
        <w:t xml:space="preserve">Jana Horáková, ředitelka SZM: </w:t>
      </w:r>
      <w:r>
        <w:rPr/>
        <w:t xml:space="preserve">“To už jsou opravdu nutné věci, které samozřejmě potom i staticky narušují ten objekt.”</w:t>
      </w:r>
    </w:p>
    <w:p>
      <w:pPr/>
      <w:r>
        <w:rPr/>
        <w:t xml:space="preserve">Realizační firma plánuje zahájit práce zhruba za měsíc. </w:t>
      </w:r>
    </w:p>
    <w:p>
      <w:pPr/>
      <w:r>
        <w:rPr>
          <w:b w:val="1"/>
          <w:bCs w:val="1"/>
        </w:rPr>
        <w:t xml:space="preserve">Ondřej Hurta,  jednatel realizační firmy: </w:t>
      </w:r>
      <w:r>
        <w:rPr/>
        <w:t xml:space="preserve">“Postupně budeme rozkrývat jednotlivé části těch střech a uvidíme, co nás tam překvapí, protože u těch rekonstrukcí často některé věci zevnitř nejsou vidět.”</w:t>
      </w:r>
    </w:p>
    <w:p>
      <w:pPr/>
      <w:r>
        <w:rPr/>
        <w:t xml:space="preserve">V rámci rekonstrukce budou mimo jiné vyměněna vikýřová okna a na střechu se vrátí komíny, které musely být odstraněny kvůli jejich havarijnímu stavu.</w:t>
      </w:r>
    </w:p>
    <w:p>
      <w:pPr/>
      <w:r>
        <w:rPr/>
        <w:t xml:space="preserve">Rekonstrukci bedlivě sledují také památkáři. </w:t>
      </w:r>
    </w:p>
    <w:p>
      <w:pPr/>
      <w:r>
        <w:rPr>
          <w:b w:val="1"/>
          <w:bCs w:val="1"/>
        </w:rPr>
        <w:t xml:space="preserve">Lucie Častulíková, vedoucí oddělení Památkové péče, Magistrát města Opavy</w:t>
      </w:r>
      <w:r>
        <w:rPr>
          <w:b w:val="1"/>
          <w:bCs w:val="1"/>
        </w:rPr>
        <w:t xml:space="preserve">: </w:t>
      </w:r>
      <w:r>
        <w:rPr/>
        <w:t xml:space="preserve">“Největší asi problém budeme mít se stvárněním těch oken, těch vikýřových oken půlkulatých a s vyskládáním té tašky, to si myslím, že bude velký oříšek.” </w:t>
      </w:r>
    </w:p>
    <w:p>
      <w:pPr/>
      <w:r>
        <w:rPr/>
        <w:t xml:space="preserve">První etapa rekonstrukce Blücherova paláce si vyžádá zhruba 30 milionů korun a skončit by měla příští rok na jaře.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2846/pamatkove-chraneny-blucheruv-palac-se-docka-zachrany-v-opave-zacala-jeho-rekonstru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2026-05-17T19:37:18+02:00</dcterms:created>
  <dcterms:modified xsi:type="dcterms:W3CDTF">2026-05-17T19:37:18+02:00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