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posílí podporu rodin. Rozděleno bude 9 milionů kč</w:t>
      </w:r>
    </w:p>
    <w:p>
      <w:pPr/>
      <w:r>
        <w:rPr/>
        <w:t xml:space="preserve">Celkem 9 milionů korun vyhradila Ostrava na aktivity spojené s rodinami. Cílem je posilování soudržnosti mezigeneračního soužití, rozvoj komunitního života a rozšiřování nabídky aktivního trávení společného času rodin.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"Rodinná politika je nesmírně důležitá. Pro město je třeba vytvářet podmínky pro to, aby se rodinám v Ostravě žilo dobře. Ono to zní jako klišé, ale ta situace opravdu není vůbec jednoduchá."</w:t>
      </w:r>
    </w:p>
    <w:p>
      <w:pPr/>
      <w:r>
        <w:rPr/>
        <w:t xml:space="preserve">Podpořeno bude 39 projektů. Pomáhají například sladit rodinný a pracovní život, zajišťují dostupnost, poradenství nebo se zaměřují na vzdělávání a rozvoj rodičovských kompetencí.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"Veškeré projekty byly zacílené a souvisí s rodinnou politikou města a s koncepcí rodinné politiky. Budou podpořeny akce, které souvisí s Zažít Ostravu jinak, Táta fest a vlastně v květnu ze strany města budou zase podpořeny aktivity, které souvisí se Sedmi pro rodinu."</w:t>
      </w:r>
    </w:p>
    <w:p>
      <w:pPr/>
      <w:r>
        <w:rPr/>
        <w:t xml:space="preserve">O dotace žádají často například dobrovolní hasiči, skauti, ale i seniorské spolky či organizace, které pořádají příměstské i letní tábory.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871/ostrava-posili-podporu-rodin-rozdeleno-bude-9-milionu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2026-06-23T15:21:49+02:00</dcterms:created>
  <dcterms:modified xsi:type="dcterms:W3CDTF">2026-06-23T15:21:49+02:00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