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Plavání s miminky na kurzech Kačenka cílí na jejich psychomotorický vývoj</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 a ještě navíc se k tomu musí dobře dýchat, protože se učíme i potápění, tak se to tělíčko krásně prodýchává, krásně okysličuje a taky se posilují všechny svaly na ruce, na noze, prostě celé tělo plave tak, jak to známe my dospělí, byť jsou to malá miminka."</w:t>
      </w:r>
    </w:p>
    <w:p>
      <w:pPr/>
      <w:r>
        <w:rPr/>
        <w:t xml:space="preserve">Během plavání s maminkami se vytváří kromě vztahu k vodě a fyzické kondice také vztah právě s maminkou a může jej velice posílit. Tato aktivita je navíc velmi jednoduchá, děti do vody prakticky nic nepotřebují, kromě plavací plenky, která je uzpůsobena vodnímu prostředí. Kurzy, plné aktivit ve vodě, se konají spíše v komorním počtu, o to více jsou individuální a stmelovací.</w:t>
      </w:r>
    </w:p>
    <w:p>
      <w:pPr/>
      <w:r>
        <w:rPr>
          <w:b w:val="1"/>
          <w:bCs w:val="1"/>
        </w:rPr>
        <w:t xml:space="preserve">Ivana Reisová, instruktorka plavání pro kojence</w:t>
      </w:r>
      <w:r>
        <w:rPr>
          <w:b w:val="1"/>
          <w:bCs w:val="1"/>
        </w:rPr>
        <w:t xml:space="preserve">: </w:t>
      </w:r>
      <w:r>
        <w:rPr/>
        <w:t xml:space="preserve">"My plaveme jednou týdně. Pro takto malé děti je to dostačující a vlastně je dobré, když už se začne a děťátku se to líbí a maminka je spokojená a vidí v tom i přínos, potom pokračovat a nepřerušit, když chce, aby si to dítě na vodní prostředí zvyklo. Ony ty děti by potom třeba po roce i zapomněly."</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875/plavani-s-miminky-na-kurzech-kacenka-cili-na-jejich-psychomotoricky-vyv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2026-05-09T13:21:00+02:00</dcterms:created>
  <dcterms:modified xsi:type="dcterms:W3CDTF">2026-05-09T13:21:00+02:00</dcterms:modified>
</cp:coreProperties>
</file>

<file path=docProps/custom.xml><?xml version="1.0" encoding="utf-8"?>
<Properties xmlns="http://schemas.openxmlformats.org/officeDocument/2006/custom-properties" xmlns:vt="http://schemas.openxmlformats.org/officeDocument/2006/docPropsVTypes"/>
</file>