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láká na obří deskovku s kloboučníkem</w:t>
      </w:r>
    </w:p>
    <w:p>
      <w:pPr/>
      <w:r>
        <w:rPr/>
        <w:t xml:space="preserve">Herní plocha o rozměru čtyři krát pět metrů, k tomu několik půlmetrových figurek a dvě velké kostky - to jsou hlavní atributy nové obří deskové hry “Prokope, nezlob se!”, kterou do svých expozic umístilo novojičínské Návštěvnické centrum.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“Cílem té hry je pomoc Prokopovi ušít nový klobouk pro generála Laudona, který si bez něj nemůže dostat ani do Nového Jičína, ale ani se vrátit k císaři.”</w:t>
      </w:r>
    </w:p>
    <w:p>
      <w:pPr/>
      <w:r>
        <w:rPr/>
        <w:t xml:space="preserve">Hra je inspirována kloboučnickým řemeslem a historií města.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“Díky tady té hře se dostáváte do toho starodávného života kloboučníka, který, byly na náměstí trhy, tak si musel nakoupit, musel si sehnat materiál.”</w:t>
      </w:r>
    </w:p>
    <w:p>
      <w:pPr/>
      <w:r>
        <w:rPr/>
        <w:t xml:space="preserve">Postavičku Kloboučníka Prokopa oživilo Návštěvnické centrum ve spolupráci se scénáristou Adamem Parmou v roce 2023, kdy vznikla multimediální hra “Staň se kloboučníkem”. Loni byl otevřen kinokoutek kloboučníka Prokopa, letos jeho příběh pokračuje touto hrou.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“Cílem je propojit expozici jak generála Laudona, tak klobouků. Každým rokem se snažíme vymyslet nějakou novou hru nebo nějakou novou interaktivní aktivitu pro návštěvníky, abychom jim zpestřili návštěvnost a aby se měli důvod k nám vracet tady do Návštěvnického centra.”</w:t>
      </w:r>
    </w:p>
    <w:p>
      <w:pPr/>
      <w:r>
        <w:rPr/>
        <w:t xml:space="preserve">Od září například zakrývají okna kloboučnické expozice nové rolety s portréty továrníků, kteří se podíleli na rozvoji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967/novy-jicin-laka-na-obri-deskovku-s-klobouc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2026-05-19T14:52:59+02:00</dcterms:created>
  <dcterms:modified xsi:type="dcterms:W3CDTF">2026-05-19T14:52:59+02:00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