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latinskoamerických a standardních tancích</w:t>
      </w:r>
    </w:p>
    <w:p>
      <w:pPr/>
      <w:r>
        <w:rPr/>
        <w:t xml:space="preserve">Ve stonavském domě PZKO se uskutečnila mezinárodní taneční soutěž Stonava Dance CUP 2026. Na parketě se během dne vystřídali tanečníci převážně v sólových formacích.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Soutěž byla otevřená všem věkovým kategoriím.</w:t>
      </w:r>
    </w:p>
    <w:p>
      <w:pPr/>
      <w:r>
        <w:rPr>
          <w:b w:val="1"/>
          <w:bCs w:val="1"/>
        </w:rPr>
        <w:t xml:space="preserve">anketa, účastníci taneční soutěže: </w:t>
      </w:r>
      <w:r>
        <w:rPr/>
        <w:t xml:space="preserve">„Mně se tančilo moc dobře a tancovala jsem cha-chu, waltz, valčík a quickstep.“ „Já už tančím od čtyř let a moc se mi to líbí.“ „Je to tady úžasné a baví mě to. Přijela jsem z Cieszyna. Tančila jsem cha-chu, sambu, rumbu, jive a paso doble.“</w:t>
      </w:r>
    </w:p>
    <w:p>
      <w:pPr/>
      <w:r>
        <w:rPr/>
        <w:t xml:space="preserve">Krátké soutěžní sestavy kladly vysoké nároky také na porotu, která musela rozhodovat rychle a objektivně.</w:t>
      </w:r>
    </w:p>
    <w:p>
      <w:pPr/>
      <w:r>
        <w:rPr>
          <w:b w:val="1"/>
          <w:bCs w:val="1"/>
        </w:rPr>
        <w:t xml:space="preserve">Jakub Chmiel, porotce: </w:t>
      </w:r>
      <w:r>
        <w:rPr/>
        <w:t xml:space="preserve">„Je to těžké, máme na to málo času, ale ze zkušenosti existují taková základní kritéria, která hodnotíme. Je to hudba, charakter tance, kvalita, technika, energie. A právě za těch pár vteřin má partnerka, tanečnice, čas nám ukázat, že to za to stojí.“</w:t>
      </w:r>
    </w:p>
    <w:p>
      <w:pPr/>
      <w:r>
        <w:rPr/>
        <w:t xml:space="preserve">Součástí soutěže byla také kategorie PRO-AM, kde amatérská tanečnice tančí s profesionálním partnerem a výkon je bodován jako celek.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68/ve-stonave-se-soutezilo-v-latinskoamerickych-a-standardni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