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13.2.2026,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o historii Palkovic a hukvaldského panství se setkala s nečekaně velkým zájmem</w:t>
      </w:r>
    </w:p>
    <w:p>
      <w:pPr/>
      <w:r>
        <w:rPr/>
        <w:t xml:space="preserve">Zajímavý náhled do historie obce přinesla historička Ostravské univerzity Kateřina Lančová. Ta prezentovala výsledky dlouholetého bádání o životě v celém regionu okolo Hukvald.</w:t>
      </w:r>
    </w:p>
    <w:p>
      <w:pPr/>
      <w:r>
        <w:rPr/>
        <w:t xml:space="preserve">{{souvisejici-clanek-"11000052869"}}</w:t>
      </w:r>
    </w:p>
    <w:p>
      <w:pPr/>
      <w:r>
        <w:rPr>
          <w:b w:val="1"/>
          <w:bCs w:val="1"/>
        </w:rPr>
        <w:t xml:space="preserve">Kateřina Lančová, historička Ostravské univerzity:</w:t>
      </w:r>
      <w:r>
        <w:rPr/>
        <w:t xml:space="preserve"> „Dnešní přednáška se zaměří na dějiny hukvaldského panství a historii Palkovic, a to nejen od jejich počátků, od formování celého panství a obce Palkovice ve středověku, ale podívali jsme se společně také na širší kontext a vývoj v tomto regionu a hlavně obce Palkovice. Jak jsem říkala, od středověku přes raný novověk až po formování moderní občanské společnosti a do roku 1918, konce první světové války. Takže jsme si prošli historii v dlouhém období velkých procesů a změn, které formovaly nejen Palkovice, ale celou českou společnost. Jedním z takových zajímavostí je, že hukvaldské panství bylo v rámci Moravy vůbec největší ze všech panství, asi z deseti panství, která olomoučtí biskupové vlastnili. A Palkovice jsou jeho důležitou součástí jako jedna z významných vesnic právě na tomto panství, které se táhne od Ostravska až do podhůří Beskyd.“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53097/prednaska-o-historii-palkovic-a-hukvaldskeho-panstvi-se-setkala-s-necekane-velkym-zaj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2026-06-23T14:34:51+02:00</dcterms:created>
  <dcterms:modified xsi:type="dcterms:W3CDTF">2026-06-23T14:34:51+02:00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