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vyhláška zvýšila platby v sociálních službách, připlatí si i senioři v domově</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zůstane v našem zařízení bez omezení služeb a dalších věcí. Je třeba zmínit, že bez omezení, s tím, že domov bude na tohoto klienta doplácet z jiných zdrojů. Do té platby je zahrnut nejen pobyt a strava, ale i další úkony. To znamená úkony péče, zdravotní úkony od zdravotních sester, úklid, praní, žehlení a další věci, například pitný režim a tak dále. Je to sice dost peněz, na druhé straně by to zdaleka nestačilo na čtyřiadvacetihodinovou službu sedm dní v týdnu, pokud by senior zůstal ve svém domácím prostředí.“</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chápou i tu situaci a tím, že žijí v domovech, vidí, co vše dostávají zdarma. Není to jen o materiálních požitcích. Je to také o volnočasových aktivitách, fyzioterapii a dalších věcech, které zde mají poskytnuty bezplatně. Myslím si, že i to sociální vyžití k tomu všemu patří. Z tohoto pohledu je ta platba sice citelná, ale ještě jednou zopakuji, že 15 % z příjmu našich klientů jim musí zůstat k dispozici.“</w:t>
      </w:r>
    </w:p>
    <w:p>
      <w:pPr/>
      <w:r>
        <w:rPr>
          <w:b w:val="1"/>
          <w:bCs w:val="1"/>
        </w:rPr>
        <w:t xml:space="preserve">Božena Motalová, seniorka:</w:t>
      </w:r>
      <w:r>
        <w:rPr/>
        <w:t xml:space="preserve"> „Můj názor je ten, že když se dlouhodobě všechno zdražuje, tak na nějaké zdražení asi muselo dojít, ale ta částka mě opravdu překvapila.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Jsem ráda, že nemusím nikoho obtěžovat. Kdyby mi to ale nevyšlo, tak mám dceru a syna a ti se o mě postarají.“</w:t>
      </w:r>
    </w:p>
    <w:p>
      <w:pPr/>
      <w:r>
        <w:rPr/>
        <w:t xml:space="preserve">Na novou úhradovou vyhlášku musela reagovat i další sociální zařízení v Havířově, která například poskytují chráněné bydlení nebo odlehčovací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149/nova-vyhlaska-zvysila-platby-v-socialnich-sluzbach-priplati-si-i-seniori-v-dom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2026-08-04T23:49:07+02:00</dcterms:created>
  <dcterms:modified xsi:type="dcterms:W3CDTF">2026-08-04T23:49:07+02:00</dcterms:modified>
</cp:coreProperties>
</file>

<file path=docProps/custom.xml><?xml version="1.0" encoding="utf-8"?>
<Properties xmlns="http://schemas.openxmlformats.org/officeDocument/2006/custom-properties" xmlns:vt="http://schemas.openxmlformats.org/officeDocument/2006/docPropsVTypes"/>
</file>