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25.2.2026, 08:42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Prioritou bude oprava zápasnické tělocvičny</w:t>
      </w:r>
    </w:p>
    <w:p>
      <w:pPr/>
      <w:r>
        <w:rPr/>
        <w:t xml:space="preserve">Stáří kuželny v areálu letního stadionu je více než čtyři desítky let, tomu odpovídá už i letitý a poměrně unikátní stavěcí systém kuželek.  </w:t>
      </w:r>
    </w:p>
    <w:p>
      <w:pPr/>
      <w:r>
        <w:rPr/>
        <w:t xml:space="preserve">To je jedno z pětice sportovišť, které město od července loňského roku převzalo bezplatně do svého majetku od tělovýchovné jednoty. Dále jsou to tělocvična a kancelářská budova na ulici Msgr. Šrámka, letní stadion, umělá fotbalová tráva a hala ABC.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“V letech 2019 až 2022 proběhly rekonstrukce tří velkých sportovišť, fotbalového stadionu s atletickou drahou, dále fotbalový trávník s umělým trávníkem a právě hala ABC. Město se podílelo zhruba 30 procenty v rámci spolufinancování, které bylo povinným podílem toho investora, čili tělovýchovné jednoty.”</w:t>
      </w:r>
    </w:p>
    <w:p>
      <w:pPr/>
      <w:r>
        <w:rPr/>
        <w:t xml:space="preserve">Správcem nabytého majetku jsou technické služby města, pro tyto potřeby zřídily nový organizační úsek - Správu sportovních zařízení. </w:t>
      </w:r>
    </w:p>
    <w:p>
      <w:pPr/>
      <w:r>
        <w:rPr>
          <w:b w:val="1"/>
          <w:bCs w:val="1"/>
        </w:rPr>
        <w:t xml:space="preserve">Pavel Tichý, ředitel TSM Nový Jičín: </w:t>
      </w:r>
      <w:r>
        <w:rPr/>
        <w:t xml:space="preserve">“Zmonitorovali jsme celkový stav jednotlivých objektů, jednotlivých sportovišť. Vyhodnocujeme podle priorit, kde je nejvyšší zatížení a kde nás ten technický stav nejvíce trápí a budeme usilovat o modernizaci objektů na ulici Msgr. Šrámka.” </w:t>
      </w:r>
    </w:p>
    <w:p>
      <w:pPr/>
      <w:r>
        <w:rPr/>
        <w:t xml:space="preserve">Tělocvičnu na ulici Msgr. Šrámka využívá k hodinám tělesné výchovy Základní škola Komenského 68, ale především zde mají zázemí zápasníci.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“Hala pro úpolové sporty by měla vzniknout do budoucna na místě bývalé nafukovací tenisové haly. Dnes je to pronajato spolku Padel právě. Nicméně není to zařazeno v aktuálních prioritách města, tudíž žádné kroky se v tomto ohledu nekonají.”</w:t>
      </w:r>
    </w:p>
    <w:p>
      <w:pPr/>
      <w:r>
        <w:rPr>
          <w:b w:val="1"/>
          <w:bCs w:val="1"/>
        </w:rPr>
        <w:t xml:space="preserve">Pavel Tichý, ředitel TSM Nový Jičín: </w:t>
      </w:r>
      <w:r>
        <w:rPr/>
        <w:t xml:space="preserve">“Byla provedena údržba umělého trávníku, který jsme připravovali pro následnou reatestaci. U reatestačního řízení jsme uspěli, takže umělý trávník je reatestovaný, máme na něj certifikát a můžou na něm probíhat mistrovské utkání dle Fotbalové asociace ČR.</w:t>
      </w:r>
    </w:p>
    <w:p>
      <w:pPr/>
      <w:r>
        <w:rPr/>
        <w:t xml:space="preserve">Finanční podpora města na provoz nově nabytých sportovišť činila v loňském půlroce 4 miliony 800 tisíc korun. Letos je v rozpočtu připraven zhruba dvojnásobek.    </w:t>
      </w:r>
    </w:p>
    <w:p>
      <w:pPr/>
      <w:r>
        <w:rPr>
          <w:b w:val="1"/>
          <w:bCs w:val="1"/>
        </w:rPr>
        <w:t xml:space="preserve">Pavel Tichý, ředitel TSM Nový Jičín: </w:t>
      </w:r>
      <w:r>
        <w:rPr/>
        <w:t xml:space="preserve">“Taktéž můžeme vyhodnotit první výnosy z pronájmu sportovišť za uplynulé pololetí roku 2025, které činilo 846 tisíc korun. tisíc. Na stránkách technických služeb jsou k dispozici jednotlivé harmonogramy obsazenosti. Jsou tam veškeré identifikační údaje. Můžete se obratit na, nebo zájemci se mohou obratit na pracovníky technických služeb, kteří jim zajistí požadované záležitosti.” </w:t>
      </w:r>
    </w:p>
    <w:p>
      <w:pPr/>
      <w:r>
        <w:rPr/>
        <w:t xml:space="preserve">Podobu celého areálu zimního a letního stadionu řeší do budoucna, tedy s výhledem minimálně deseti let, zpracování architektonicko - urbanistická studie.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“V rámci toho strategického materiálu by v letošním roce měla být dokončena projektová dokumentace pro multifunkční sportovní halu, která by měla stát v prostoru dnešní fotbalové tribuny. Dále je zpracována studie na výstavbu tenisové haly na ulici Bohuslava Martinů.”</w:t>
      </w:r>
    </w:p>
    <w:p>
      <w:pPr/>
      <w:r>
        <w:rPr/>
        <w:t xml:space="preserve">Co se týče dalších sportovišť na území města, realizován byl skatepark a pumptrack, který byl čerstvě zkolaudován.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3188/prioritou-bude-oprava-zapasnicke-telocvic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2026-07-04T23:09:01+02:00</dcterms:created>
  <dcterms:modified xsi:type="dcterms:W3CDTF">2026-07-04T23:09:01+02:00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