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Lučina ožila bobry, Povodí Odry vývoj sleduje a nemusí prozatím zasahovat</w:t>
      </w:r>
    </w:p>
    <w:p>
      <w:pPr/>
      <w:r>
        <w:rPr/>
        <w:t xml:space="preserve">Bobrům se u řeky Lučiny v Havířově poblíž fotbalového hřiště evidentně daří. Na březích jsou patrné okousané stromy i další známky jejich činnosti. Podle odborníků jde o přirozený návrat tohoto chráněného živočicha do míst, kde nachází dostatek potravy i klid. Povodí Odry situaci dlouhodobě sleduje.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„Bobr je chráněný živočich a lokality jeho výskytu známe velmi dobře a detailně na celém našem povodí. A pokud jeho činností nevzniká nějaké nebezpečí, ohrožení života nebo majetku, tak do jeho přirozeného prostředí vůbec nezasahujeme.“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obdobná situace jako v Bohumíně, protože jsem tam kdysi pracoval a bobři se tam také usadili a dělali pěkné škody. Jinak si ale myslím, že je to dobře, protože to poukazuje na to, že příroda je tady čistá, že je tu dobré životní prostředí a že se sem vracejí některé druhy, které tu v minulosti už nebyly.“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zajímavé, nevěděl jsem, že tu žijí, a je hezké, že tu jsou."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"Mně se to tady bude líbit, budu spokojená, když půjdu na vycházku a uvidím kus přírody i se zvířátky.“</w:t>
      </w:r>
    </w:p>
    <w:p>
      <w:pPr/>
      <w:r>
        <w:rPr/>
        <w:t xml:space="preserve">Vodohospodáři mohou zasáhnout jen ve výjimečných situacích, a to mimo období vegetačního klidu, tedy od března do října.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„V těchto výjimečných případech můžeme na základě výjimky zasáhnout do přirozeného prostředí bobra jen ve chvíli, kdyby opravdu hrozilo nějaké nebezpečí – například že strom ucpe tok, ten se vybřeží, zaplaví nemovitost, nebo by strom ohrožoval lokalitu, kde je pohyb chodců.“</w:t>
      </w:r>
    </w:p>
    <w:p>
      <w:pPr/>
      <w:r>
        <w:rPr/>
        <w:t xml:space="preserve">V okolí řeky Lučiny žádné takové nebezpečí prozatím nehrozí, a tak si tam bobři mohou spokojeně dál žít.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223/lucina-ozila-bobry-povodi-odry-vyvoj-sleduje-a-nemusi-prozatim-zasa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2026-06-15T04:47:17+02:00</dcterms:created>
  <dcterms:modified xsi:type="dcterms:W3CDTF">2026-06-15T04:47:17+02:00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