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2.3.2026, 13:33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podporuje rozvoj školství. Financuje školám vybrané projekty</w:t>
      </w:r>
    </w:p>
    <w:p>
      <w:pPr/>
      <w:r>
        <w:rPr/>
        <w:t xml:space="preserve">Jedním z hlavních cílů Ostravy je neustále posunovat úroveň škol ve městě. Slouží k tomu program a výzva na podporu rozvoje kvality školství. Pro rok 2000 zastupitelé schválili podporu 76 projektům.</w:t>
      </w:r>
    </w:p>
    <w:p>
      <w:pPr/>
      <w:r>
        <w:rPr>
          <w:b w:val="1"/>
          <w:bCs w:val="1"/>
        </w:rPr>
        <w:t xml:space="preserve">Andrea Hoffmannová (Piráti), členka Rady města Ostravy:</w:t>
      </w:r>
      <w:r>
        <w:rPr/>
        <w:t xml:space="preserve"> "Podpořili jsme 9,3 milionu v oblasti školství, dotace na podporu škol, kompetencí, jako je třeba čtenářská gramotnost, matematická gramotnost a projekty."</w:t>
      </w:r>
    </w:p>
    <w:p>
      <w:pPr/>
      <w:r>
        <w:rPr/>
        <w:t xml:space="preserve">Například základní škola Hory Mírova využije finance na projekt Čteme, tvoříme, sdílíme.</w:t>
      </w:r>
    </w:p>
    <w:p>
      <w:pPr/>
      <w:r>
        <w:rPr>
          <w:b w:val="1"/>
          <w:bCs w:val="1"/>
        </w:rPr>
        <w:t xml:space="preserve">Petra Hladíková, ředitelka ZŠ Horymírova:</w:t>
      </w:r>
      <w:r>
        <w:rPr/>
        <w:t xml:space="preserve"> "Projekt jsme připravili protože chceme, aby děti četly rády, aby je knížka bavila, aby začaly chodit do divadla a propojily čtenářskou gramotnost i s tím normálním životem."</w:t>
      </w:r>
    </w:p>
    <w:p>
      <w:pPr/>
      <w:r>
        <w:rPr/>
        <w:t xml:space="preserve">Poprvé také bylo možno žádat o podporu i na projekty na podporu pohybu a zdravého životního stylu ve školách či na supervize a mentoring.</w:t>
      </w:r>
    </w:p>
    <w:p>
      <w:pPr/>
      <w:r>
        <w:rPr>
          <w:b w:val="1"/>
          <w:bCs w:val="1"/>
        </w:rPr>
        <w:t xml:space="preserve">Andrea Hoffmannová (Piráti), členka Rady města Ostravy:</w:t>
      </w:r>
      <w:r>
        <w:rPr/>
        <w:t xml:space="preserve"> "Vedle práce s pedagogy a s koordinátory nadání budeme pracovat i s veřejností a především s rodiči, tak aby opravdu dokázali dítěti vybrat správnou školu, správný kroužek a správně pečovat o talentované dítě."</w:t>
      </w:r>
    </w:p>
    <w:p>
      <w:pPr/>
      <w:r>
        <w:rPr/>
        <w:t xml:space="preserve">Ostrava klade také velký důraz na včasné rozpoznání talentu dětí a jejich další rozvoj. Na podporu vzdělávání talent managementu letos rozdělí město dalších 27 milionů korun. Veškeré informace najdou zájemci na webu talentova.cz.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3316/ostrava-podporuje-rozvoj-skolstvi-financuje-skolam-vybrane-proje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2026-05-14T21:08:05+02:00</dcterms:created>
  <dcterms:modified xsi:type="dcterms:W3CDTF">2026-05-14T21:08:05+02:00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