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postupu demolice Slezanky. Bývalý obchodní dům je v horším stavu než se čekalo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pracech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Roh divadla bude chránit i kovová konstrukce se sítí do výšky přibližně čtyř metrů. Ostatní práce, včetně odvozu sutě pokračují bez omezení. Demolice potrvá do konce dubna a naváže na ni archeologický průzkum. 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“Chceme tady multifunkční sál o velikosti 800 lidí, že tady chceme bydlení, to znamená bytové domy, vzadu krásné atrium a krásný park a také podzemní parkoviště s maximální kapacitou až 230 parkovacích míst."</w:t>
      </w:r>
    </w:p>
    <w:p>
      <w:pPr/>
      <w:r>
        <w:rPr/>
        <w:t xml:space="preserve">Demolici části Slezanky, kterou vlastní město, zastupitelé schválili už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43/zmena-postupu-demolice-slezanky-byvaly-obchodni-dum-je-v-horsim-stavu-nez-se-ce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2026-07-01T15:48:38+02:00</dcterms:created>
  <dcterms:modified xsi:type="dcterms:W3CDTF">2026-07-01T15:48:38+02:00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