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Podpora Frýdku-Místku: Nemocnice i preventivní programy</w:t>
      </w:r>
    </w:p>
    <w:p>
      <w:pPr/>
      <w:r>
        <w:rPr/>
        <w:t xml:space="preserve">Neinvestiční dotace byly schváleny v rámci Programu prevence kriminality a protidrogové politiky.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"Město podpoří několik organizací, které pracují s dětmi, mládeží i lidmi v obtížné životní situaci. Finance půjdou například na dlouhodobý preventivní program Buď OK. Dále je to projekt Zkus to s námi 2.0, což je program pro dospívající od 13 let, kteří jsou ohroženi rizikovým chováním, zejména v souvislosti s užíváním návykových látek. Tento program zajišťuje organizace Modrý kříž. Dalšími podpořenými projekty jsou příměstský letní tábor pro děti, což je již tradiční akce, a to pro děti ze sociálně znevýhodněných rodin, které jsou klienty Sociálně aktivizační služby Slezské diakonie. Velmi úspěšný je projekt Stravenka nebo také program sekundární prevence."</w:t>
      </w:r>
    </w:p>
    <w:p>
      <w:pPr/>
      <w:r>
        <w:rPr/>
        <w:t xml:space="preserve">Dotace jsou určeny především na provozní náklady, nákup materiálu a zajištění aktivit.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"Cílem podpory je také posílit prevenci rizikového chování, nabídnout dětem a mladým lidem smysluplné trávení volného času a pomoci lidem, kteří se ocitli v nepříznivé sociální situaci. Celkem jsme v tomto dotačním programu rozdělili 950 000 Kč. Dále jsme na zastupitelstvu podpořili nemocnici ve Frýdku-Místku, a to jedním milionem korun na nákup inkubátorů pro novorozence. Díky tomuto našemu finančnímu příspěvku bude zajištěn daleko větší komfort pro ty úplně nejmenší pacienty."</w:t>
      </w:r>
    </w:p>
    <w:p>
      <w:pPr/>
      <w:r>
        <w:rPr/>
        <w:t xml:space="preserve">Město podpořilo také domov Mendela ve Frýdlantu nad Ostravicí, kde se umisťují i obyvatelé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807/podpora-frydkumistku-nemocnice-i-preventivni-progra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2026-05-15T22:27:28+02:00</dcterms:created>
  <dcterms:modified xsi:type="dcterms:W3CDTF">2026-05-15T22:27:28+02:00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