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část mostu přes Grasmanku je pryč</w:t>
      </w:r>
    </w:p>
    <w:p>
      <w:pPr/>
      <w:r>
        <w:rPr/>
        <w:t xml:space="preserve">Nutnost kompletní výměny mostu, který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vydou na zhruba 21,5 milionu korun a jsou plně hrazeny z vlastních zdrojů města.”</w:t>
      </w:r>
    </w:p>
    <w:p>
      <w:pPr/>
      <w:r>
        <w:rPr/>
        <w:t xml:space="preserve">Rekonstrukce si vyžádala dopravní omezení. Ulice Dolní brána a U Grasmanky nejsou průjezdné a je v nich omezeno parkování. Chodci tudy projdou, i když menší oklikou.    </w:t>
      </w:r>
    </w:p>
    <w:p>
      <w:pPr/>
      <w:r>
        <w:rPr/>
        <w:t xml:space="preserve">Pro motoristy jsou vyznačeny objízdné trasy, které vedou přes ulici Štefánikova, Tyršova a Palackého.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“Změnila se trasa linky městské hromadné dopravy, svozová trasa technických služeb v rámci svozu odpadu a další. Pokud jde o ten dopravní tok vozidel, tak neidentifikujeme žádné stížnosti nebo nějaké nešvary, čili myslím si, že po těch pěti týdnech si lidé zvykli a běží to optimálně.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 </w:t>
      </w:r>
      <w:r>
        <w:rPr/>
        <w:t xml:space="preserve">“Výstavba mostu byla rozdělena do dvou etap. V současné době, vlastně po pěti týdnech od předání staveniště, jsou odstraněny komplet celé základy a opěrné stěny. Musely se provádět obezřetně ve vztahu k okolním nemovitostem. Převážně byly ty demolice prováděny hydraulickými nůžkami na základě technologického předpisu, který byl schválen  před zahájením nebo předáním staveniště. A zhotovitel vlastně i nad rámec svých povinností prováděl odstranění tady těch opěr, opěry číslo dvě opět těma nůžkama, takže nedocházelo k velkým otřesům těch okolních nemovitostí, snažíme se je prostě chránit.” </w:t>
      </w:r>
    </w:p>
    <w:p>
      <w:pPr/>
      <w:r>
        <w:rPr/>
        <w:t xml:space="preserve">Jak v úvodu zaznělo, stavba zatím probíhá dle harmonogramu, nicméně na určité nečekané překvapení už dělníci narazili.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průběhu stavby došlo v minulých dnech, řekněme k jakési nepředvídané okolnosti v podobě nálezu inženýrských sítí, které nebyly popsány v projektové dokumentaci a byly zjištěny až v průběhu stavebních prací. Jedná se o vedení dešťové kanalizace a bude muset tedy dojít k operativnímu řešení v průběhu stavby.”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27/vetsi-cast-mostu-pres-grasmanku-je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2026-05-24T07:40:30+02:00</dcterms:created>
  <dcterms:modified xsi:type="dcterms:W3CDTF">2026-05-24T07:40:30+02:00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