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vládní jednání Česka a Slovenska na Zámku Nová Horka</w:t>
      </w:r>
    </w:p>
    <w:p>
      <w:pPr/>
      <w:r>
        <w:rPr/>
        <w:t xml:space="preserve">Hradní stráž a státní hymny. Slavnostní ceremoniál na Zámku Nová Horka zahájil setkání premiérů Česka a Slovenska s jejich ministry. Uvítání nechyběl ani moravskoslezský hejtman.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velmi významná událost, protože setkání vlád České a Slovenské republiky v Moravskoslezském kraji tady nikdy nebylo. My jsme moc rádi, že jsme mohli spoluorganizovat toto významné setkání, a jedná se vlastně mimo jiné o restart vztahů mezi českou a slovenskou vládou. A já jsem hrdý na to, že to proběhne v Moravskoslezském kraji."</w:t>
      </w:r>
    </w:p>
    <w:p>
      <w:pPr/>
      <w:r>
        <w:rPr/>
        <w:t xml:space="preserve">Premiéři Andrej Babiš a Robert Fico spolu s ministry jednali o prohloubení spolupráce v ekonomice, dopravě i energetice a podepsali několik memorand, včetně sdílení kapacit pro uskladňování plynu či využití jaderné energie.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950/spolecne-vladni-jednani-ceska-a-slovenska-na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2026-04-06T04:38:42+02:00</dcterms:created>
  <dcterms:modified xsi:type="dcterms:W3CDTF">2026-04-06T04:38:42+02:00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