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další pozemky v Mošnově. Výrobce vodičů chce rozšířit provoz</w:t>
      </w:r>
    </w:p>
    <w:p>
      <w:pPr/>
      <w:r>
        <w:rPr/>
        <w:t xml:space="preserve">Italská společnost IRC má závody v pěti zemích světa a ten nejnovější zahájil výrobu na konci roku 2024 v Mošnově. Firma vyrábí smaltované, měděné a hliníkové dráty a vzhledem ke zvyšující se poptávce po elektřině a její distribuci roste zájem i o její produkty. IRC proto potřebuje ke svému rozvoji další pozemky u továrny v Mošnově. Ostrava jejich prodej schválila.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od nás chtějí koupit pozemek za nějakých pětadvacet milionů korun, který by měl umožnit rozšíření výroby s tím, že ta jejich celková investice je pro nás zajímavá. Oni do té lokality chtějí investovat dalších patnáct milionů eur."</w:t>
      </w:r>
    </w:p>
    <w:p>
      <w:pPr/>
      <w:r>
        <w:rPr/>
        <w:t xml:space="preserve">Na pozemcích o rozloze téměř 29 000 metrů čtverečních chce investor postavit budovy pro řízení výroby finálních výrobků. Směřovat by tam měly polotovary vyráběné v sousedním závodě.</w:t>
      </w:r>
    </w:p>
    <w:p>
      <w:pPr/>
      <w:r>
        <w:rPr>
          <w:b w:val="1"/>
          <w:bCs w:val="1"/>
        </w:rPr>
        <w:t xml:space="preserve">Filippo Casadio, předseda skupiny IRCE: (natočeno v roce 2024) </w:t>
      </w:r>
      <w:r>
        <w:rPr>
          <w:i w:val="1"/>
          <w:iCs w:val="1"/>
        </w:rPr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Při rozšíření projektu chce investor zhruba ze 60 procent využít nové stroje a přibude asi dvacet pracovních míst. Dráty z Mošnova jsou využívány v elektromotorech, generátorech a transformátorech například pro elektromobily, domácí spotřebiče a elektroniku, ale mají uplatnění i v oblasti výroby a distribuce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00/ostrava-proda-dalsi-pozemky-v-mosnove-vyrobce-vodicu-chce-rozsir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2026-04-21T07:31:05+02:00</dcterms:created>
  <dcterms:modified xsi:type="dcterms:W3CDTF">2026-04-21T07:31:05+02:00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