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budou brzy dostupné Startovací byty pro mladé občany</w:t>
      </w:r>
    </w:p>
    <w:p>
      <w:pPr/>
      <w:r>
        <w:rPr/>
        <w:t xml:space="preserve">Jedna-a-dvacetiletá Klára Pěkníková s partnerem hledají  bydlení už dva roky. Prozatím však neměli štěstí a většina možností překračovala 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„Ve směsi  byty sice jsou, ale když už jsou tak pro ty mladé, jsou takové dražší,  nedostupné. Teďka jakože tím, že ještě jeden z nás studuje, bylo to takové, že  se to nedalo úplně zajistit, to bydlení. A když už jsme teda našli něco, tak  tam byly zase jiné problémy, že ten byt třeba nebyl úplně vyhovující našim  požadavkům. A když už ty byty jsou, tak je mají potom třeba soukromníci, kteří  se rozhodnou ty byty prodat potom za nějakou dobu.“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 Jedná se o  opravené byty a o byty o výměře cca 50 metrů čtverečních, převážně o 2+1.“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„Ten  projekt startovací bydlení, co vlastně nabízí radnice, mi přijde jako hodně  fajn pro mladé lidi. A přijde mi to, že se to určitě dá využít, že je tam ta  možnost vlastně na tři roky a potom i na vlastně prodloužení na devět let,  pokud by měl nějaký mladý pár dítě, což mi přijde jakože velice zajímavá  nabídka. A taky ta cena je taková přijatelná, si myslím pro ty mladé lidi,  jakože 100 korun metr na čtvereční, že je to fajn.“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 Dotazník je  zveřejněn na webu městského obvodu Ostrava, včetně webu nemovitosti.ovaj.cz, na  Facebooku i v jižních listech.“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„Vybíráme  ty startovací byty podle občanské vybavenosti, tak aby těm mladým rodinám to  bylo příjemné tam, kde bydlí a aby měli dostupnou vlastně mateřskou školu,  školu, dopravní dostupnost…“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133/v-ostravejihu-budou-brzy-dostupne-startovaci-byty-pro-mlad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2026-06-26T09:55:32+02:00</dcterms:created>
  <dcterms:modified xsi:type="dcterms:W3CDTF">2026-06-26T09:55:32+02:00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