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výročí narození čestného občana Karla Kryla</w:t>
      </w:r>
    </w:p>
    <w:p>
      <w:pPr/>
      <w:r>
        <w:rPr/>
        <w:t xml:space="preserve">Karel Kryl, písničkář, básník a jeden z hlavních představitelů protikomunistického protestsongu, má v novojičínských Janáčkových sadech prostou pamětní desku. A právě u ní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“Zazní na úvod několik písní a potom se přesuneme na faru, kde budeme pokračovat v besedě.”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“Kryl byl celoživotním čtenářem Bible, a ta křesťanská duchovní tradice, ke které se hlásila jeho rodina, pro něj byla důležitá a byla taky zdrojem motivace k jeho veřejnému působení, tak mi přišlo hrozně zajímavé pokusit se jí trošičku víc zmapovat.”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Scottim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spjatá.”</w:t>
      </w:r>
    </w:p>
    <w:p>
      <w:pPr/>
      <w:r>
        <w:rPr/>
        <w:t xml:space="preserve">Významného písničkáře ve městě připomíná ještě ulice po něm pojmenovaná a fontána ve tvaru kytary u 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153/novojicinsti-pripomneli-vyroci-narozeni-cestneho-obcana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2026-06-28T07:06:28+02:00</dcterms:created>
  <dcterms:modified xsi:type="dcterms:W3CDTF">2026-06-28T07:06:28+02:00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