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veletrh příležitostí patří mezi největší přehlídky fiktivních firem</w:t>
      </w:r>
    </w:p>
    <w:p>
      <w:pPr/>
      <w:r>
        <w:rPr/>
        <w:t xml:space="preserve">Ostravský veletrh příležitostí letos zažil už svůj osmnáctý ročník.</w:t>
      </w:r>
    </w:p>
    <w:p>
      <w:pPr/>
      <w:r>
        <w:rPr>
          <w:b w:val="1"/>
          <w:bCs w:val="1"/>
        </w:rPr>
        <w:t xml:space="preserve">Viktor Csölle, ředitel OA a VOŠ Ostrava - Mariánské Hory:</w:t>
      </w:r>
      <w:r>
        <w:rPr/>
        <w:t xml:space="preserve"> "Je to tradice, která nám tady běží, ale nemohla by běžet, kdyby nás nepodporoval Moravskoslezský kraj, magistrát města Ostravy a městský obvod Mariánské Hory a Hulváky. Jsou tady zástupci z široké České republiky a ze Slovenska. V podstatě záběr od Šumavy až po Zemplínskou Šíravu. Máme tady aktuálně 42 cvičných firem a letošní ročník věnujeme 150. výročí narození Tomáše Bati. Ročník to ovlivní následovně. Máme dvě speciální soutěžní kategorie, které jsou přímo ušité na míru odkazu Tomáše Bati, a v odpoledních hodinách nám přislíbila účast i zástupkyně Nadace Tomáše Bati ze Zlína."</w:t>
      </w:r>
    </w:p>
    <w:p>
      <w:pPr/>
      <w:r>
        <w:rPr/>
        <w:t xml:space="preserve">Fiktivní firma simuluje chování reálné firmy na trhu.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"Tato firma by měla nějakým způsobem prokázat, že v případě, že by byla v tom reálném prostředí, tak je schopná fungovat, podnikat a dosahovat nějakého hospodářského výsledku. Myslím si, že tento veletrh je velmi důležitý i z toho hlediska, že i náš kraj, naše republika, potřebuje hodně dobrých a schopných podnikatelů. A myslím si, že právě tyto cvičné firmy na Slovensku nebo u nás fiktivní firmy tomu velmi napomáhají. Žáci se opravdu v tom mnohdy najdou, řeknou si, že v tom budou pokračovat, což je strašně fajn. A někteří si zase řeknou, že třeba to není zrovna ta pravá cesta. A tady si myslím, že je to taky v pořádku, protože člověk by měl vždycky vědět i to negativum a rozhodnout se pro to, co je jeho srdci blízké."</w:t>
      </w:r>
    </w:p>
    <w:p>
      <w:pPr/>
      <w:r>
        <w:rPr/>
        <w:t xml:space="preserve">Ostravský veletrh příležitostí patří mezi nejúspěšnější přehlídky fiktivních firem v republice.</w:t>
      </w:r>
    </w:p>
    <w:p>
      <w:pPr/>
      <w:r>
        <w:rPr>
          <w:b w:val="1"/>
          <w:bCs w:val="1"/>
        </w:rPr>
        <w:t xml:space="preserve">Lukáš Hula, expert na fiktivní firmy, NPI:</w:t>
      </w:r>
      <w:r>
        <w:rPr/>
        <w:t xml:space="preserve"> "Máme nějakých 250 firem, kolem 80 škol, především tedy obchodní akademie, ale jsou to i jiné typy škol, dokonce třeba i gymnázia. Myslím si, že to je důležité pro podporu podnikavosti a výchovy. Školy si to uvědomují."</w:t>
      </w:r>
    </w:p>
    <w:p>
      <w:pPr/>
      <w:r>
        <w:rPr/>
        <w:t xml:space="preserve">Fiktivní firmy na Černé louce co nejlépe prezentovaly svou činnost.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se věnuje keramice. Vyrábíme a učíme, jak dělat keramiku. Přišli jsme až ze Slovenska, z Košic. Chodíme na Obchodní akademii a toto je náš první veletrh cvičných firem."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je jedinečná. Určitě není obyčejná a jsme originální v tom, co děláme. Děláme to s láskou a děláme to poctivě."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"My jsme z Wichterlova Gymnázia a my jsme si vybrali pro téma té fiktivní firmy vyrábění ze starých ponožek. Děláme z nich nové plyšáky."</w:t>
      </w:r>
    </w:p>
    <w:p>
      <w:pPr/>
      <w:r>
        <w:rPr/>
        <w:t xml:space="preserve">Takže vracíte starým věcem nový význam?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"Ano, některé ponožky byly už z druhé ruky, takže z nich děláme nové plyšáky, aby to mělo ještě nějaký význam i v rámci recyklace."</w:t>
      </w:r>
    </w:p>
    <w:p>
      <w:pPr/>
      <w:r>
        <w:rPr/>
        <w:t xml:space="preserve">Ostravská Obchodní akademie má v plánu veletrh do budoucna ještě rozšířit.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276/ostravsky-veletrh-prilezitosti-patri-mezi-nejvetsi-prehlidky-fiktivni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2026-07-14T18:56:35+02:00</dcterms:created>
  <dcterms:modified xsi:type="dcterms:W3CDTF">2026-07-14T18:56:35+02:00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