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22.4.2026, 19:49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Dzień Pamięci Ofiar Zbrodni Katyńskiej</w:t>
      </w:r>
    </w:p>
    <w:p>
      <w:pPr/>
      <w:r>
        <w:rPr>
          <w:b w:val="1"/>
          <w:bCs w:val="1"/>
        </w:rPr>
        <w:t xml:space="preserve">Jan Ryłko, prezes Rodziny Katyńskiej w RC:</w:t>
      </w:r>
      <w:r>
        <w:rPr/>
        <w:t xml:space="preserve"> „Staramy się te informacje na temat tej Zbrodni Katyńskiej przechowywać dalej. Mówić o tym światu, mówić o tym w wojewodztwie morawsko-śląskim, w Republice Czeskiej.”</w:t>
      </w:r>
    </w:p>
    <w:p>
      <w:pPr/>
      <w:r>
        <w:rPr/>
        <w:t xml:space="preserve">W kwietniu i maju 1940 roku, na rozkaz najwyższych władz sowieckich, NKWD zamordowało blisko 22 tysiące polskich oficerów, policjantów oraz innych pracowników służb państwowych.</w:t>
      </w:r>
    </w:p>
    <w:p>
      <w:pPr/>
      <w:r>
        <w:rPr>
          <w:b w:val="1"/>
          <w:bCs w:val="1"/>
        </w:rPr>
        <w:t xml:space="preserve">Stanisław Bogowski, konsul RP w Ostrawie:</w:t>
      </w:r>
      <w:r>
        <w:rPr/>
        <w:t xml:space="preserve"> „Zginęli bez procesu, zamordowani z zimną krwią w lasach Katynia, Charkowa, Miednoje i wielu innych nieujawnionych dotąd miejscach.”</w:t>
      </w:r>
    </w:p>
    <w:p>
      <w:pPr/>
      <w:r>
        <w:rPr/>
        <w:t xml:space="preserve">W celu upowszechnienia wiedzy na temat tej zbrodni prezes Rodziny Katyńskiej wyjeżdża do szkół z prelekcjami dla młodzieży.</w:t>
      </w:r>
    </w:p>
    <w:p>
      <w:pPr/>
      <w:r>
        <w:rPr>
          <w:b w:val="1"/>
          <w:bCs w:val="1"/>
        </w:rPr>
        <w:t xml:space="preserve">Jan Ryłko, prezes Rodziny Katyńskiej w RC: </w:t>
      </w:r>
      <w:r>
        <w:rPr/>
        <w:t xml:space="preserve">„Kiedy pytam, bo zawsze pytam, kto słyszał coś na temat Katynia, to w niektórych klasach podnoszą się cztery, pięć rąk, w niektórych prawieże cała klasa. Generalnie cieszę się z tego, że publikacja, którą wydajemy w związku ze Zbrodnią Katyńską, że publikacja w tych szkołach się rozchodzi błyskawicznie. To jest  publikacja napisane w języku polskim i czeskim, bo mamy dzisiaj mieszane małżeństwa, więc żeby mogli sobie rodzice przeczytać.”</w:t>
      </w:r>
    </w:p>
    <w:p>
      <w:pPr/>
      <w:r>
        <w:rPr/>
        <w:t xml:space="preserve">Pomimo upływu lat liczba członków Rodziny nie maleje. Zapisują się do niej również wnukowie, prawnukowie oraz inni krewni sowieckich ofiar, a także osoby wspierające organizację. Stowarzyszenie nie jest bowiem Rodziną tylko z nazwy.</w:t>
      </w:r>
    </w:p>
    <w:p>
      <w:pPr/>
      <w:r>
        <w:rPr>
          <w:b w:val="1"/>
          <w:bCs w:val="1"/>
        </w:rPr>
        <w:t xml:space="preserve">Halina Pijarska, wiceprezes Rodziny Katyńskiej w RC:</w:t>
      </w:r>
      <w:r>
        <w:rPr/>
        <w:t xml:space="preserve"> „Traktujemy się naprawdę jak rodzina, wspieramy się nawzajemy, jeżeli ktoś jest teraz na rehabilitacji, to jest kontakt z tą osobą, staramy się o tych ludzi dbać i jestem dumna z jednej rzeczy, że nie ubywa nas. Jest zainteresowanie i wstępują ludzie do Rodziny. W tym roku przyjęliśmy kilka osób, w zeszłym roku i to jest budujące, to znaczy, myślę, że to, co robimy, jest dobre.” </w:t>
      </w:r>
    </w:p>
    <w:p>
      <w:pPr/>
      <w:r>
        <w:rPr/>
        <w:t xml:space="preserve">Rodzina Katyńska planuje wyjazd do Muzeum Katyńskiego w Warszawie. Chce tam przekazać trzymane w domach pamiątki po krewnych zamordowanych w Związku Sowieckim.</w:t>
      </w:r>
    </w:p>
    <w:p>
      <w:pPr/>
      <w:r>
        <w:rPr>
          <w:b w:val="1"/>
          <w:bCs w:val="1"/>
        </w:rPr>
        <w:t xml:space="preserve">Halina Pijarska, wiceprezes Rodziny Katyńskiej w RC:</w:t>
      </w:r>
      <w:r>
        <w:rPr/>
        <w:t xml:space="preserve"> „Tam będą odpowiednio prezentowane, tam będzie odpowiednio o nie zadbane, czego nie jesteśmy w stanie w domu im zapewnić, nie mówiąc już o tym, że nie wiem, jak następne pokolenie przechowywałoby czy ustosunkowało się do tych pamiątek, dlatego uważam, póki żyjemy, trzeba ciepłymi rękami przekazać je w odpowiednie miejsce.”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4296/dzien-pamieci-ofiar-zbrodni-katynski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2026-07-17T00:01:21+02:00</dcterms:created>
  <dcterms:modified xsi:type="dcterms:W3CDTF">2026-07-17T00:01:21+02:00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