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27.4.2026, 18:26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vyroste v příštích třech letech nové Alzheimer centrum</w:t>
      </w:r>
    </w:p>
    <w:p>
      <w:pPr/>
      <w:r>
        <w:rPr/>
        <w:t xml:space="preserve">  Stavba si vyžádá celkové investice  přes 200 mil korun a bude zahájena ještě v letošním roce.</w:t>
      </w:r>
    </w:p>
    <w:p>
      <w:pPr/>
      <w:r>
        <w:rPr>
          <w:b w:val="1"/>
          <w:bCs w:val="1"/>
        </w:rPr>
        <w:t xml:space="preserve">Martin  Henč (ANO), starosta Bruntálu: </w:t>
      </w:r>
      <w:r>
        <w:rPr/>
        <w:t xml:space="preserve">„Město si je vědomo toho, že  populace u nás stárne a bude potřeba se tím začít zabývat a  bude potřeba vytvářet místa pro tyto lidi. Já jsem rád, že  areál nemocnice bude mít opravdu velké investice, nebude jenom  Alzheimer Home, ale budou i další.“</w:t>
      </w:r>
    </w:p>
    <w:p>
      <w:pPr/>
      <w:r>
        <w:rPr/>
        <w:t xml:space="preserve">Stavba  domova bude největší investicí nejbližších tří let.</w:t>
      </w:r>
    </w:p>
    <w:p>
      <w:pPr/>
      <w:r>
        <w:rPr>
          <w:b w:val="1"/>
          <w:bCs w:val="1"/>
        </w:rPr>
        <w:t xml:space="preserve">Jan  Krkoška, Ředitel Centra následné péče Ostrava:</w:t>
      </w:r>
      <w:r>
        <w:rPr/>
        <w:t xml:space="preserve"> „Někdy v září  v tomto roce bychom chtěli poklepat stavební kámen základní a  potom někdy roku 2028 by mělo být dokončení, resp kolaudace v  listopadu.“</w:t>
      </w:r>
    </w:p>
    <w:p>
      <w:pPr/>
      <w:r>
        <w:rPr/>
        <w:t xml:space="preserve">75  místy provoz přispěje také ke zvýšení zaměstnanosti v  Bruntále. Součástí jedno a dvou lůžkových pokojů domova bude  také vlastní prádelna a gastro provoz.</w:t>
      </w:r>
    </w:p>
    <w:p>
      <w:pPr/>
      <w:r>
        <w:rPr>
          <w:b w:val="1"/>
          <w:bCs w:val="1"/>
        </w:rPr>
        <w:t xml:space="preserve">Vladislav  Podráský, mluvčí Penta Hospitals:</w:t>
      </w:r>
      <w:r>
        <w:rPr/>
        <w:t xml:space="preserve"> „Tem nábor těch zaměstnanců  bude probíhat s velkým předstihem, stejně tak, jako třeba v  případě té Bystřice, bude tam možnost třeba předregistrace  pro potenciální klienty.“</w:t>
      </w:r>
    </w:p>
    <w:p>
      <w:pPr/>
      <w:r>
        <w:rPr>
          <w:b w:val="1"/>
          <w:bCs w:val="1"/>
        </w:rPr>
        <w:t xml:space="preserve">Martin  Henč (ANO), starosta Bruntálu: </w:t>
      </w:r>
      <w:r>
        <w:rPr/>
        <w:t xml:space="preserve">„Ve výsledku jsme se domluvili,  že půlka kapacity bude pro město Bruntál, pravděpodobně se  připojí i město Vrbno pod Pradědem a Horní Benešov, ale většina  bude pro město Bruntál a s krajem jsme domluveni, že by měl nám  kraj pomoci spolufinancovat tento záměr.“</w:t>
      </w:r>
    </w:p>
    <w:p>
      <w:pPr/>
      <w:r>
        <w:rPr/>
        <w:t xml:space="preserve">  Po  kolaudaci je počítáno se zahájením provozu v únoru roku 2029.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54367/v-bruntale-vyroste-v-pristich-trech-letech-nove-alzheimer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2026-08-23T08:58:07+02:00</dcterms:created>
  <dcterms:modified xsi:type="dcterms:W3CDTF">2026-08-23T08:58:07+02:00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