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zámku ani školky už nezatéká</w:t>
      </w:r>
    </w:p>
    <w:p>
      <w:pPr/>
      <w:r>
        <w:rPr/>
        <w:t xml:space="preserve"> První stavební akce letošního roku musela Studénka zahájit hned v lednu, a to opravy střech na mateřské škole Poštovní a Nového zámku. Rychlou reakci si v obou případech vynutily havarijní stavy.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 minulého roku jsme zjistili zatečení nad částí schodiště, které prochází renovací. Zatečení bylo způsobeno netěsnosti ve střeše, proto jsme přistoupili k výběru zhotovitele, který opravoval v průběhu ledna, února, března část střechy. V tuto chvíli je zde sucho a nezatéká.”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“Nacházíme se na půdě budovy Nového zámku, jedná se o kulturní památku. Došlo k sundání měděné střešní krytiny, vlastně výměně veškerých poškozených tesařských prvků, které byly ve větším rozsahu, než jsme předpokládali, jak se to všecko zdemontovalo. Došlo k výměně bednění, celoplošného záklopu, provedení nové izolace a střešní krytinu tvoří měděné falcované plechy.”</w:t>
      </w:r>
    </w:p>
    <w:p>
      <w:pPr/>
      <w:r>
        <w:rPr/>
        <w:t xml:space="preserve">Větší životnost střechy teď zajistí i jiné technologické řešení pokládky krytiny, než to, které se používalo dříve.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“I vlivem teplot, které jsou mnohem větší, dochází k roztažnosti těch měděných plechů a v v minulosti ty falce praskaly. Dneska už máme posuvné příponky a vlastně ta krytina lepe dilatuje, ty plechy se vůči sobě mohou pohybovat a nedochází k tomu praskání a ta krytina je mnohem trvanlivější.”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“Celkové náklady na tuto opravu jsou 4,9 milionů. V rámci opravy byla teda provedena pouze oprava půlky střechy a vzhledem ke stavu té druhé půlky plánujeme zařadit její rekonstrukci do rozpočtu příštího roku.”</w:t>
      </w:r>
    </w:p>
    <w:p>
      <w:pPr/>
      <w:r>
        <w:rPr/>
        <w:t xml:space="preserve">A podobnou havarijní situaci, zatečení, řešilo město od ledna i v budově mateřské školy Poštovní. Tady muselo přistoupit ke kompletní rekonstrukci střechy, na kterou byla položena odolnější trapézová střešní krytina.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“Realizaci prováděla stejná firma jako u Nového zámku. V tuto chvíli, to znamená dneska máme nějakého 27. dubna, finalizuje samotnou opravu. To znamená dokončovací práce, nějaké revize a potom bude následovat demontáž venkovního lešení.”</w:t>
      </w:r>
    </w:p>
    <w:p>
      <w:pPr/>
      <w:r>
        <w:rPr/>
        <w:t xml:space="preserve">Součástí střechy je i 37 střešních oken, která byla vyměněna.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“Došlo k tomu, že jsme měnili konstrukci a zvyšovali spád těch střešních oken, aby docházelo k lepšímu odtékání srážkové vody a nevznikla žádná možnost zatékání do konstrukce střechy. V rámci těchto střešních oken jsme instalovali i některá okna, která jsou motorická. Ty okna se dokáží sama otevřít, reagovat na vnitřní teplotu a vlhkost v těchto prostorách, kde se třeba teďka nacházíme v prostorách prádelny, kde opravdu ta vlhkost vnitřní je vysoká, takže vlastně to okno se samo otevře, reaguje na tu vlhkost a v případě jakýchkoliv srážek se automaticky dokáže uzavřít.”</w:t>
      </w:r>
    </w:p>
    <w:p>
      <w:pPr/>
      <w:r>
        <w:rPr/>
        <w:t xml:space="preserve">Za tuto stavební zakázku radnice zaplatila 7,5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435/do-noveho-zamku-ani-skolky-uz-neza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2026-07-03T09:41:45+02:00</dcterms:created>
  <dcterms:modified xsi:type="dcterms:W3CDTF">2026-07-03T09:41:45+02:00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