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vyvrcholilo folklórní jaro trojicí akcí</w:t>
      </w:r>
    </w:p>
    <w:p>
      <w:pPr/>
      <w:r>
        <w:rPr/>
        <w:t xml:space="preserve">Pálení čarodějnic přilákalo opět desítky zájemců všeho věku.  Na děti čekala čarodějná stezka a nejrůznější hry, a pro starší zde byla  nachystaná ohňová show či hudební program. Akce vyvrcholila souzením  čarodějnice s následným zapálením vatry. O den později poté na náměstí  Ostrava-Jih byla ve spolupráci se zábřežskými dobrovolnými hasiči vztyčena  tradiční Májka. Květnová veselí na náměstí doplnil i bohatý program a stánky. Čas  lásky vyladily k dokonalosti poté speciální fotopointy s hudebním  doprovodem. Trojice májových zastavení vyrostla v průběhu dne na třech  místech obvodu a byla připravena ke zvěčnění prvomájových políbení.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505/v-ostravejihu-vyvrcholilo-folklorni-jaro-trojic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2026-07-03T03:19:27+02:00</dcterms:created>
  <dcterms:modified xsi:type="dcterms:W3CDTF">2026-07-03T03:19:27+02:00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