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tradiční turnaj ve stolním tenise</w:t>
      </w:r>
    </w:p>
    <w:p>
      <w:pPr/>
      <w:r>
        <w:rPr/>
        <w:t xml:space="preserve">Turnaj se hrál ve dvou kategoriích – muži a ženy. Celkem se do sportovního  klání zapojilo 17 hráčů. Soutěž probíhala systémem „každý s každým“, přičemž  každý zápas se hrál na dva sety do 11 bodů. Za vítězství získal hráč dva body,  za remízu jeden bod. O konečném pořadí rozhodoval součet bodů a v případě shody  pak vzájemný zápas.</w:t>
      </w:r>
    </w:p>
    <w:p>
      <w:pPr/>
      <w:r>
        <w:rPr/>
        <w:t xml:space="preserve">Po celý den panovala přátelská atmosféra, nechybělo sportovní nasazení ani  podpora diváků. Turnaj znovu potvrdil, že stonavští hasiči drží při sobě nejen  při zásazích a hasičské činnosti, ale také při společenských a sportovních 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782/stonavsti-hasici-usporadali-tradic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2026-05-21T04:18:08+02:00</dcterms:created>
  <dcterms:modified xsi:type="dcterms:W3CDTF">2026-05-21T04:18:08+02:00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