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Dvouleté děti mají svou budovu, začínají v červnu</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t xml:space="preserve">Děti už během Dne otevřených dveří bez ostychu vybavení oddělení motýlků a broučků vyzkoušely. </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jsme moc rádi, 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“Před třemi lety na dubnovém zastupitelstvu jsme se rozhodli jako zastupitelstvo převzít darem část bývalého internátu, a rozhodli jsme se ji vzít se závazkem zachovat občanskou vybavenost, volnočasové aktivity. A naskytla se možnost zřídit dětskou skupinu, což byl jeden ze záměrů, protože jsme měli občas problém vzít všechny dvouleté děti, které se hlásí do mateřských škol. Takže jsme využili i dotačního programu, který byl vypsán, a podařilo se opravdu tři roky od převzetí vybudovat tuto dětskou skupinu, která teď bude sloužit až 36 dětem od dvou let věku.” </w:t>
      </w:r>
    </w:p>
    <w:p>
      <w:pPr/>
      <w:r>
        <w:rPr/>
        <w:t xml:space="preserve">Část původního internátu byla zbourána a na jejím místě vznikla novostavba budovy pro dvě dětské skupiny. Celkové náklady na její vybudování činí 41 milionů 900 korun. </w:t>
      </w:r>
    </w:p>
    <w:p>
      <w:pPr/>
      <w:r>
        <w:rPr>
          <w:b w:val="1"/>
          <w:bCs w:val="1"/>
        </w:rPr>
        <w:t xml:space="preserve">Libor Slavík (STUDEŇÁCI PRO STUDÉNKU), starosta Studénky: </w:t>
      </w:r>
      <w:r>
        <w:rPr/>
        <w:t xml:space="preserve">“Takže 35,8 milionů jsme získali kormu dotace a ta spoluúčast města je 6,1 milionů korun.”</w:t>
      </w:r>
    </w:p>
    <w:p>
      <w:pPr/>
      <w:r>
        <w:rPr/>
        <w:t xml:space="preserve">Prostředí dětských skupin je moderní, bezpečné a bezbariérové. </w:t>
      </w:r>
    </w:p>
    <w:p>
      <w:pPr/>
      <w:r>
        <w:rPr>
          <w:b w:val="1"/>
          <w:bCs w:val="1"/>
        </w:rPr>
        <w:t xml:space="preserve">Radmila Nováková, vedoucí odboru stavebního řád</w:t>
      </w:r>
      <w:r>
        <w:rPr>
          <w:b w:val="1"/>
          <w:bCs w:val="1"/>
        </w:rPr>
        <w:t xml:space="preserve">u: </w:t>
      </w:r>
      <w:r>
        <w:rPr/>
        <w:t xml:space="preserve">“Stavba je poplatná době a taky podmínkám, které nám stanovuje stavební zákon na zpracování projektové dokumentace, na obsah stavby jako takové, na využití energii. Je to stavba, ve které jsme využili i původní objekt jako sutinu pro zásyp stavební jámy, která nám tady vznikla. A co se týče vybavení stavby, tak stavba má podlahové topení, tak aby dětem bylo příjemně od nohou od sezení. Stavba využívá vzduchotechnické zařízení, máme tady klimatizaci, vzduchotechnika se spouští na čidla oxidu uhličitého, které tady v objektu máme. Na střeše jsou instalovány fotovoltaické panely, které nám slouží k vyhřívání zásobníku vody, a využíváme energie tak, aby byla stavba už samotným užíváním velmi úsporná.”</w:t>
      </w:r>
    </w:p>
    <w:p>
      <w:pPr/>
      <w:r>
        <w:rPr/>
        <w:t xml:space="preserve">Součástí projektu byla také úprava zahrady, rekonstrukce příjezdové cesty a vybudování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909/dvoulete-deti-maji-svou-budovu-zacinaji-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2026-05-27T23:43:13+02:00</dcterms:created>
  <dcterms:modified xsi:type="dcterms:W3CDTF">2026-05-27T23:43:13+02:00</dcterms:modified>
</cp:coreProperties>
</file>

<file path=docProps/custom.xml><?xml version="1.0" encoding="utf-8"?>
<Properties xmlns="http://schemas.openxmlformats.org/officeDocument/2006/custom-properties" xmlns:vt="http://schemas.openxmlformats.org/officeDocument/2006/docPropsVTypes"/>
</file>