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začíná, koupaliště je po rekonstrukci otevřeno</w:t>
      </w:r>
    </w:p>
    <w:p>
      <w:pPr/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“Je to úžasné, je tu trochu zima, studená voda, ale nevadí, krásně si to užíváme.” </w:t>
      </w:r>
    </w:p>
    <w:p>
      <w:pPr/>
      <w:r>
        <w:rPr/>
        <w:t xml:space="preserve">“Je to strašně super všechno, ten bazén, tobogán, konečně už je teplo, takže můžeme jezdit a je to zábava.” </w:t>
      </w:r>
    </w:p>
    <w:p>
      <w:pPr/>
      <w:r>
        <w:rPr/>
        <w:t xml:space="preserve">“Je to tu krásné, tobogán je uzavřený, bazén je velký, všechno je tu nové a užívám si to velmi.”</w:t>
      </w:r>
    </w:p>
    <w:p>
      <w:pPr/>
      <w:r>
        <w:rPr/>
        <w:t xml:space="preserve">Rekonstrukce padesát let starého koupaliště stála město 110 milionů korun. Modernizované jsou veškeré technologie. Vany bazénů, včetně dětského, jsou nerezové, nový je tobogán a dvě vířivky.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5063/leto-zacina-koupaliste-je-po-rekonstrukci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2026-06-06T02:24:01+02:00</dcterms:created>
  <dcterms:modified xsi:type="dcterms:W3CDTF">2026-06-06T02:24:01+02:00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