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huti probíhá likvidace nevyužívaných objektů. Vznikne zde nová průmyslová zóna</w:t>
      </w:r>
    </w:p>
    <w:p>
      <w:pPr/>
      <w:r>
        <w:rPr/>
        <w:t xml:space="preserve">Obří průmyslový areál v Ostravě mění svou podobu. Společnost Nová Huť začala s úpravou pozemků, kde dříve fungovala společnost Liberty.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256/v-ostravske-huti-probiha-likvidace-nevyuzivanych-objektu-vznikne-zd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2026-07-02T13:13:12+02:00</dcterms:created>
  <dcterms:modified xsi:type="dcterms:W3CDTF">2026-07-02T13:13:12+02:00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