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18.7.2026,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Starou školní kotelnu v Dobré nahradilo moderní energetické centrum</w:t>
      </w:r>
    </w:p>
    <w:p>
      <w:pPr/>
      <w:r>
        <w:rPr>
          <w:b w:val="1"/>
          <w:bCs w:val="1"/>
        </w:rPr>
        <w:t xml:space="preserve">Pavel Peterek (KDU-ČSL), místostarosta Dobré:</w:t>
      </w:r>
      <w:r>
        <w:rPr/>
        <w:t xml:space="preserve"> „Náš projekt energetických úspor v budově základní školy byl právě dokončen. Spočívá v tom, že na střechu byly nainstalovány fotovoltaické panely, které byly doplněny i o akumulaci v bateriích. A další část toho projektu je modernizace plynové kotelny, kdy došlo k výměně stávajícího zdroje a byla zde instalována kogenerační jednotka, která má svůj efektivní provoz hlavně při výrobě elektrické energie i teplé vody. A celý ten projekt by měl generovat zhruba milion korun ročně úspory.“</w:t>
      </w:r>
    </w:p>
    <w:p>
      <w:pPr/>
      <w:r>
        <w:rPr/>
        <w:t xml:space="preserve">{{souvisejici-clanek-"11000054969"}}</w:t>
      </w:r>
    </w:p>
    <w:p>
      <w:pPr/>
      <w:r>
        <w:rPr/>
        <w:t xml:space="preserve">Prioritně se bude pokrývat energeticky náročný provoz kuchyní základní a mateřské školy a využity budou i přebytky.</w:t>
      </w:r>
    </w:p>
    <w:p>
      <w:pPr/>
      <w:r>
        <w:rPr>
          <w:b w:val="1"/>
          <w:bCs w:val="1"/>
        </w:rPr>
        <w:t xml:space="preserve">Jiří Carbol (KDU-ČSL), starosta Dobré:</w:t>
      </w:r>
      <w:r>
        <w:rPr/>
        <w:t xml:space="preserve"> „To, co vidíte za mnou, to je baterie, která vlastně sbírá tu přebytečnou energii, která vznikne během dne a může se použít třeba na to, aby svítilo v noci veřejné osvětlení v obci. Celý ten projekt byl velmi složitý, protože jsme vysoutěžili celkem tři společnosti, které ho realizovaly, a díky tomu to bylo velmi komplikované. A teď v závěru finišujeme s tím, abychom se dohodli s ČEZem, jakým způsobem se to bude provozovat, abychom měli vyřízené všechny dodavatelské smlouvy a aby to fungovalo ke spokojenosti všech.“</w:t>
      </w:r>
    </w:p>
    <w:p>
      <w:pPr/>
      <w:r>
        <w:rPr/>
        <w:t xml:space="preserve">{{souvisejici-clanek-"11000054370"}}</w:t>
      </w:r>
    </w:p>
    <w:p>
      <w:pPr/>
      <w:r>
        <w:rPr>
          <w:b w:val="1"/>
          <w:bCs w:val="1"/>
        </w:rPr>
        <w:t xml:space="preserve">Ludmila Baranová (BEZPP), místostarostka Dobré:</w:t>
      </w:r>
      <w:r>
        <w:rPr/>
        <w:t xml:space="preserve"> „Finanční náročnost této akce byla kolem 18 milionů korun a získali jsme na ni 60 procent dotací z celkových nákladů. Návratnost tohoto projektu je zhruba 10 let. Obec investovala něco přes 9 milionů korun a ta návratnost je opravdu krátká. Jsme velice rádi, že jsme tento projekt mohli realizovat. Laicky řečeno, můžeme si teď přelévat energii tam, kde ji potřebujeme a kdy ji potřebujeme.“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dobra/11000055401/starou-skolni-kotelnu-v-dobre-nahradilo-moderni-energetic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2026-08-24T03:46:43+02:00</dcterms:created>
  <dcterms:modified xsi:type="dcterms:W3CDTF">2026-08-24T03:46:43+02:00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