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je největší investicí Nového Jičína, která nekončí</w:t>
      </w:r>
    </w:p>
    <w:p>
      <w:pPr/>
      <w:r>
        <w:rPr/>
        <w:t xml:space="preserve">Novojičínské venkovní koupaliště bylo kvůli rekonstrukci minulé léto zavřené, na letošní sezonu už si návštěvníci mohou areál užívat v jeho modernizované podobě.</w:t>
      </w:r>
    </w:p>
    <w:p>
      <w:pPr/>
      <w:r>
        <w:rPr>
          <w:b w:val="1"/>
          <w:bCs w:val="1"/>
        </w:rPr>
        <w:t xml:space="preserve">návštěvníci bazénu</w:t>
      </w:r>
      <w:r>
        <w:rPr/>
        <w:t xml:space="preserve">: </w:t>
      </w:r>
    </w:p>
    <w:p>
      <w:pPr/>
      <w:r>
        <w:rPr/>
        <w:t xml:space="preserve">“Je to strašně supr, ten bazén i tobogán.”</w:t>
      </w:r>
    </w:p>
    <w:p>
      <w:pPr/>
      <w:r>
        <w:rPr/>
        <w:t xml:space="preserve">“Je to úžasné.” </w:t>
      </w:r>
    </w:p>
    <w:p>
      <w:pPr/>
      <w:r>
        <w:rPr/>
        <w:t xml:space="preserve">“Bazén je velký, všechno je tu nové.”   </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t xml:space="preserve">Významné investice směřují do koupacího areálu zhruba posledních deset let. V roce 2015 proběhla rekonstrukce krytého bazénu, obsahovala mimo jiné opravu střechy, zateplení budovy a výměnu vzduchotechniky. To vše stálo více než 70 milionů korun. Následně uvnitř přibyla vířívka, opraven byl dětský bazén, sprchy a parní místnosti.  </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na střechu bazénu instalaci fotovoltaické elektrárny.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948/bazen-je-nejvetsi-investici-noveho-jicina-ktera-n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2026-08-24T21:22:22+02:00</dcterms:created>
  <dcterms:modified xsi:type="dcterms:W3CDTF">2026-08-24T21:22:22+02:00</dcterms:modified>
</cp:coreProperties>
</file>

<file path=docProps/custom.xml><?xml version="1.0" encoding="utf-8"?>
<Properties xmlns="http://schemas.openxmlformats.org/officeDocument/2006/custom-properties" xmlns:vt="http://schemas.openxmlformats.org/officeDocument/2006/docPropsVTypes"/>
</file>