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6.8.2026,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OZO bude mít vlastní elektřinu. V Kunčicích vyrostou 2 kogenerační jednotky</w:t>
      </w:r>
    </w:p>
    <w:p>
      <w:pPr/>
      <w:r>
        <w:rPr/>
        <w:t xml:space="preserve">Společnost OZO Ostrava společně s Veolií připravuje projekt, který posílí soběstačnost centrálního areálu v Kunčicích a zároveň sníží uhlíkovou stopu města. Moderní plynová kogenerační jednotka bude znamenat vlastní elektřinu, vlastní teplo a menší závislost na externích dodávkách energií. Případný přebytek bude dodáván do sítě.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"Dnes došlo k podpisu smlouvy, kdy opravdu dojde k vybudování kogeneračních jednotek v řádu 60 milionů korun, takže pořizovací hodnotou a úsporou energie by vlastně docházelo k návratu té investice. Teď si tu investici a celkovou realizaci převezme Veolia a vracet tu svoji investici bude v ceně energie, ale jenom přiměřeně, protože OZO Ostrava vlastně najednou bude mimo systém distribuční soustavy. To znamená, že se ušetří na distribuci, bude dodávat i teplo z kogeneračních jednotek, které dnes vyrábíme na svém topení, které tady je, na svých kotlích, na svém způsobu vytápění. A samozřejmě má úplně jinou účinnost. Takže kogenerační jednotky jsou nejmodernější možná dostupná technologie s úplně jinou účinností, s jinou výrobou tepla a elektřiny."</w:t>
      </w:r>
    </w:p>
    <w:p>
      <w:pPr/>
      <w:r>
        <w:rPr/>
        <w:t xml:space="preserve">OZO se na ochranu životního prostředí zaměřuje dlouhodobě a kogenerační jednotka je dalším krokem tímto směrem.</w:t>
      </w:r>
    </w:p>
    <w:p>
      <w:pPr/>
      <w:r>
        <w:rPr>
          <w:b w:val="1"/>
          <w:bCs w:val="1"/>
        </w:rPr>
        <w:t xml:space="preserve">Karel Belda, jednatel OZO Ostrava:</w:t>
      </w:r>
      <w:r>
        <w:rPr/>
        <w:t xml:space="preserve"> "Tato technologie přímo nesouvisí se zpracováním odpadů, ale samozřejmě podporuje technologie, které to zpracování odpadu dělají a to jak v třídících linkách, tak při výrobě paliv. Takže obě jsou nezbytné pro další chod naší společnosti a abychom ty odpady maximálně využívali. Tato aktivita společnosti Veolia podporuje naši nezávislost a podporuje i ekonomickou výhodnost tohoto projektu. Takže pokud ušetří OZO, ušetří občani města Ostravy a potažmo město Ostrava."</w:t>
      </w:r>
    </w:p>
    <w:p>
      <w:pPr/>
      <w:r>
        <w:rPr/>
        <w:t xml:space="preserve">Kogenerační jednotku vybuduje firma Veolia. Ta zajišťuje teplo asi pro tři čtvrtiny bytů ve městě a patří mezi významné výrobce elektřiny, kterou získává především spalováním uhlí.</w:t>
      </w:r>
    </w:p>
    <w:p>
      <w:pPr/>
      <w:r>
        <w:rPr>
          <w:b w:val="1"/>
          <w:bCs w:val="1"/>
        </w:rPr>
        <w:t xml:space="preserve">Jakub Tobola, obchodní ředitel Veolia:</w:t>
      </w:r>
      <w:r>
        <w:rPr/>
        <w:t xml:space="preserve"> "Kogenerační jednotky, které chceme instalovat tady v areálu OZO, vyrábějí elektřinu a teplo zároveň, tzn. vyrábějí elektřinu a teplo s vysokou účinností, která přesahuje 90 %. A výroba tepla a elektřiny se děje s použitím zemního plynu. Zemní plyn je sice fosilní palivo, nicméně oproti výrobě tepla z uhlí, která je dnes ještě dominantní způsob výroby v Ostravě, ušetříme zhruba polovinu emisí CO2, tzn. je o polovinu lepší z pohledu životního prostředí. V tomto konkrétním případě tyto dvě kogenerační jednotky ve společnosti OZO přinesou úsporu zhruba dva tisíce tun CO2 ročně."</w:t>
      </w:r>
    </w:p>
    <w:p>
      <w:pPr/>
      <w:r>
        <w:rPr/>
        <w:t xml:space="preserve">Další částí projektu kogenerace je zaměřena na skládku odpadu v Hrušově, kde budou instalovány dvě kogenerační jednotky využívající skládkový plyn.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6111/ozo-bude-mit-vlastni-elektrinu-v-kuncicich-vyrostou-2-kogeneracni-jednot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2026-08-24T19:44:07+02:00</dcterms:created>
  <dcterms:modified xsi:type="dcterms:W3CDTF">2026-08-24T19:44:07+02:00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