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došlo k přepadení teprve jedenáctileté dívky</w:t>
      </w:r>
    </w:p>
    <w:p>
      <w:pPr/>
      <w:r>
        <w:rPr/>
        <w:t xml:space="preserve">Teprve jedenáctiletá dívka šla od ubytovny, kde bydlí se svými rodiči do školy. Bohužel její cesta vedla přes lesopark, kde ji chtěl zřejmě zneužít neznámý muž. Někde v těchto místech chytil muž dívku za ruku a táhl ji do lesa. Aby nekřičela, zacpal jí ústa rukavicí. Naštěstí se dívce podařilo ze spárů násilníka vysmeknout a utéct. Na místo byla přivolána policie.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„V současné době probíhají výslechy, samotné dívenky a sběr všech informací, které nám mohou pomoci k dopadení pachatele." </w:t>
      </w:r>
    </w:p>
    <w:p>
      <w:pPr/>
      <w:r>
        <w:rPr/>
        <w:t xml:space="preserve">Dívka byla po přepadení natolik rozrušená, že na místo byla přivolána sanita s dětským psychologem. Následně byla napadena dívka v havířovské nemocnici ošetřena. Ke zranění zřejmě nedošlo, šrámy ale dívce mohou zůstat na duši.</w:t>
      </w:r>
    </w:p>
    <w:p>
      <w:pPr/>
      <w:r>
        <w:rPr/>
        <w:t xml:space="preserve">Ludmila Mrkvicová, dětský psycholog:</w:t>
      </w:r>
      <w:r>
        <w:rPr>
          <w:i w:val="1"/>
          <w:iCs w:val="1"/>
        </w:rPr>
        <w:t xml:space="preserve">„V devadesáti procentech, nebo v mnoha procentech, se rozvine postraumatická stresová porucha a její následky jsou celoživotní."</w:t>
      </w:r>
    </w:p>
    <w:p>
      <w:pPr/>
      <w:r>
        <w:rPr>
          <w:b w:val="1"/>
          <w:bCs w:val="1"/>
        </w:rPr>
        <w:t xml:space="preserve">Policie pátrá po štíhlém asi 170 centimetrů vysokém muži, který měl na sobě šedou bundu a červené kalhoty s pruhy.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1/v-havirove-doslo-k-prepadeni-teprve-jedenactilete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2026-08-20T11:12:11+02:00</dcterms:created>
  <dcterms:modified xsi:type="dcterms:W3CDTF">2026-08-20T11:12:11+02:00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