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18.4.2012, 00:20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Muzeu Těšínska začala sladká výstava o cukru</w:t>
      </w:r>
    </w:p>
    <w:p>
      <w:pPr/>
      <w:r>
        <w:rPr/>
        <w:t xml:space="preserve">Nápad na tuto výstavu vznikl v muzeu již před několika lety.</w:t>
      </w:r>
    </w:p>
    <w:p>
      <w:pPr/>
      <w:r>
        <w:rPr/>
        <w:t xml:space="preserve">Wieslava Branna, kurátorka výstavy:</w:t>
      </w:r>
      <w:r>
        <w:rPr>
          <w:i w:val="1"/>
          <w:iCs w:val="1"/>
        </w:rPr>
        <w:t xml:space="preserve">„Protože jedna z našich muzejních kolegyň je soukromou sběratelkou balených cukrů a tak jsme se již několik let připravovali na to, jak sbírku veřejnosti představit. Jelikož sbírka čítá několik tisíc kusů, musel být učiněn výběr a já jsem se to pokusila sestavit do nějakých zajímavých skupin, aby to bylo zábavné i poučné."</w:t>
      </w:r>
    </w:p>
    <w:p>
      <w:pPr/>
      <w:r>
        <w:rPr/>
        <w:t xml:space="preserve">Výstava ale rozhodně není jen zábavnou přehlídkou balených cukrů a nabízí i odbornou část o této surovině.</w:t>
      </w:r>
    </w:p>
    <w:p>
      <w:pPr/>
      <w:r>
        <w:rPr/>
        <w:t xml:space="preserve">Wieslava Branna, kurátorka výstavy:</w:t>
      </w:r>
      <w:r>
        <w:rPr>
          <w:i w:val="1"/>
          <w:iCs w:val="1"/>
        </w:rPr>
        <w:t xml:space="preserve">„V té odborné části se návštěvník dozví, jak se vlastně cukr získává z cukrové třtiny a řepy a aby tady byly i muzejní sbírky, výstavu jsme zkrášlili i cukřenkami, které se cukrem pojí."</w:t>
      </w:r>
    </w:p>
    <w:p>
      <w:pPr/>
      <w:r>
        <w:rPr/>
        <w:t xml:space="preserve">Návštěvníci výstavy se tak dozví spousty nových informací i veselých zážitků, které pojí jediné. Cukr.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191/v-muzeu-tesinska-zacala-sladka-vystava-o-cuk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2026-05-20T17:22:22+02:00</dcterms:created>
  <dcterms:modified xsi:type="dcterms:W3CDTF">2026-05-20T17:22:22+02:00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