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03:40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presbitáře v novojičínském kostele pokračují</w:t>
      </w:r>
    </w:p>
    <w:p>
      <w:pPr/>
      <w:r>
        <w:rPr/>
        <w:t xml:space="preserve">Opravou farní kostel získá novou mramorovou podlahu. Na ní bude podle  nových liturgických směrnic nový oltář, dále sedadlo pro kněze a  ministranty.</w:t>
      </w:r>
    </w:p>
    <w:p>
      <w:pPr/>
      <w:r>
        <w:rPr/>
        <w:t xml:space="preserve">Opravy by podle plánu měly běžet až od září.</w:t>
      </w:r>
    </w:p>
    <w:p>
      <w:pPr/>
      <w:r>
        <w:rPr/>
        <w:t xml:space="preserve">Stále také můžete finančně pomoct na zřízený účet: č.ú.: 182725650/0300, variabilní symbol 1122.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03/opravy-presbitare-v-novojicinskem-kostel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2026-05-31T08:02:53+02:00</dcterms:created>
  <dcterms:modified xsi:type="dcterms:W3CDTF">2026-05-31T08:02:53+02:00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