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NKÚ F-M chyboval v evropském projektu</w:t>
      </w:r>
    </w:p>
    <w:p>
      <w:pPr/>
      <w:r>
        <w:rPr/>
        <w:t xml:space="preserve">21. červen 2010. Tehdy byla slavnostně otevřena ulice 8. pěšího pluku v Místku, která prošla revitalizací za 103 miliony korun.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"Je to určitě velmi dobře udělané. Už jen ta možnost zaparkování, když člověk potřebuje na polikliniku. A celkově je to velmi dobře provedené." "Je to tady čím dál tím hezčí, pěknější. Já jsem tady 22 roků bydlela."</w:t>
      </w:r>
    </w:p>
    <w:p>
      <w:pPr/>
      <w:r>
        <w:rPr/>
        <w:t xml:space="preserve">Nemalé procento z částky určené na revitalizaci šlo z evropských prostředků. Podle Nejvyššího kontrolního úřadu ale stavbu realizovala firma, která ve své nabídce nepředložila dostatečně vyplněnou tabulku.</w:t>
      </w:r>
    </w:p>
    <w:p>
      <w:pPr/>
      <w:r>
        <w:rPr/>
        <w:t xml:space="preserve">Olga Málková, mluvčí Nejvyššího kontrolního úřadu: </w:t>
      </w:r>
      <w:r>
        <w:rPr>
          <w:i w:val="1"/>
          <w:iCs w:val="1"/>
        </w:rPr>
        <w:t xml:space="preserve">"Nejvyšší kontrolní úřad při svých kontrolách narazil především na porušování zákona o veřejných zakázkách, které vedlo k neoprávněnému proplácení dotací. Příčinou byla zejména nedostatečná kontrola projektů."</w:t>
      </w:r>
    </w:p>
    <w:p>
      <w:pPr/>
      <w:r>
        <w:rPr/>
        <w:t xml:space="preserve">Se závěrem Národního kontrolního úřadu nesouhlasí ani vedení Frýdku - Místku, ani Regionální rada Moravskoslezsko.</w:t>
      </w:r>
    </w:p>
    <w:p>
      <w:pPr/>
      <w:r>
        <w:rPr/>
        <w:t xml:space="preserve">Jana Matějíková, mluvčí magistrátu FM: </w:t>
      </w:r>
      <w:r>
        <w:rPr>
          <w:i w:val="1"/>
          <w:iCs w:val="1"/>
        </w:rPr>
        <w:t xml:space="preserve">"Se závěrem NKÚ nesouhlasíme, podali jsme proti tomu i opravný prostředek. A několikrát jsme dokonce byli různými institucemi kontrolováni a žádné nedostatky nebyly zjištěny. My jsme přesvědčeni, že jsme postupovali správně. A jsme připraveni podniknout i právní kroky a to v rámci České republiky i Evropské unie, které by vedly k prokázání toho, že jsme dodrželi veškeré stanovené podmínky."</w:t>
      </w:r>
    </w:p>
    <w:p>
      <w:pPr/>
      <w:r>
        <w:rPr/>
        <w:t xml:space="preserve">Michal Sobek, vedoucí odboru marketingu Regionální rady Moravskoslezsko: </w:t>
      </w:r>
      <w:r>
        <w:rPr>
          <w:i w:val="1"/>
          <w:iCs w:val="1"/>
        </w:rPr>
        <w:t xml:space="preserve">"NKÚ rozporuje veřejnou zakázku na stavební práce u projektu revitalizace 8. pěšího pluku ve Frýdku - Místku. Rozporuje v podstatě to, že ta nabídka vítězného uchazeče nesplňovala všechny podmínky dle zadávací dokumentace města. Z našeho pohledu, pokud vůbec k takovému pochybení došlo, tak se jedná pouze o formální nedostatek, který nemá vůbec vliv na výběr toho vítězného uchazeče. Na nás je potom, abychom posoudili, zda se jednalo o porušení zákona o veřejných zakázkách. Pokud by to tak opravdu bylo, tak maximální výše korekce, tedy ta částka kterou bychom mohli požadovat po městu zpět, je maximálně ve výši 25% z dotace. Tzn. nejedná se, tak jak uvádí NKÚ, o celou částku dotace 90 milionů korun, ale bylo by to pouze maximálně 25 % a to ještě pouze za předpokladu, že se opravdu jedná o porušení zákona o veřejných zakázkách. My jsme standardně jako vždy u sporných veřejných zakázek předali i tuto zakázku na Úřad pro ochranu hospodářské soutěže a teď vyčkáme na stanovisko úřadu. Podle toho budeme činit další kroky."</w:t>
      </w:r>
    </w:p>
    <w:p>
      <w:pPr/>
      <w:r>
        <w:rPr/>
        <w:t xml:space="preserve">Úřad pro ochranu hospodářské soutěže by se měl k celé věci vyjádřit nejpozději do půl roku.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23/podle-nku-fm-chyboval-v-evropske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2026-05-13T18:29:14+02:00</dcterms:created>
  <dcterms:modified xsi:type="dcterms:W3CDTF">2026-05-13T18:29:14+02:00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