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nové ambulance na radioterapii v Novém Jičíně</w:t>
      </w:r>
    </w:p>
    <w:p>
      <w:pPr/>
      <w:r>
        <w:rPr/>
        <w:t xml:space="preserve">Do spádové oblasti nemocnice patří 170 tisíc obyvatel. Místní onkologické centrum je ale nadregionální, pacienti tady přijíždějí z celé republiky. Na radiologii začínali se třemi ambulancemi, dnes, po rozšíření jich tady mají devět.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"Ambulance slouží především k provádění kontrol, kontrol při ozařování, provádění příjmů pacientů před léčbou. Stávalo se, že byli dva lékaři na jednu ambulanci, muselo se čekat, takže teď je prostupnost ambulance rychlejší. V našich ambulancích je jeden lékař a sestra, speciálně vybavené nejsou, akorát některé ambulance mají např. gynekologické stoly, atp. Speciální výkony se provádějí na stacionáři nebo na brachyterapeutickém sále."</w:t>
      </w:r>
    </w:p>
    <w:p>
      <w:pPr/>
      <w:r>
        <w:rPr/>
        <w:t xml:space="preserve">Na radiologii v Novém Jičíně, která je špičkově vybavená, ozařují denně až stopadesát pacientů. Stejný počet pak chodí právě do nových ambulancí na kontroly. Nových pacientů jen týdně přibude zhruba 50.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"Nárůst pacientů je obrovský, v současné době ozařujeme okolo 2000 pacientů ročně. Ozařují se nádorové i nenádorové onemocnění. Je monitorován postupný nárůst u různých diagnóz, u některých je to pokles, ale obecně to roste. Je tam určité procento vlivu i to, že se zlepšuje prevence, takže jsou častější záchyty. Pacienti k nám přicházejí dříve, což samozřejmě zlepšuje jejich šance na uzdravení. Tím ale statisticky počet pacientů narůstá." </w:t>
      </w:r>
    </w:p>
    <w:p>
      <w:pPr/>
      <w:r>
        <w:rPr/>
        <w:t xml:space="preserve">Díky modernímu systému montovaných modulových kontejnerů byla stavba ambulancí hotová za dva měsíce a to bez omezení provozu nemocnice. Rozšíření stálo více než šest milionů korun a v brzké době se uvažuje i koupi dalších nových přístrojů.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34/ctyri-nove-ambulance-na-radioterap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2026-06-01T00:06:50+02:00</dcterms:created>
  <dcterms:modified xsi:type="dcterms:W3CDTF">2026-06-01T00:06:50+02:00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