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Nezapomenutelný tábor</w:t>
      </w:r>
    </w:p>
    <w:p>
      <w:pPr/>
      <w:r>
        <w:rPr/>
        <w:t xml:space="preserve">Představení, které diváky mnohdy dojímá až ke slzám uzavírá každoročně týdenní pobyt na táboře pro handicapované děti od nás a ze Slovenska. Na 50 mladých lidí tentokrát zamířilo do obce Řeka. Mezi účastníky byla i 69letá paní Grygarčíková se svým vnukem.</w:t>
      </w:r>
    </w:p>
    <w:p>
      <w:pPr/>
      <w:r>
        <w:rPr/>
        <w:t xml:space="preserve">Erika Grygarčíková, účastnice tábora: </w:t>
      </w:r>
      <w:r>
        <w:rPr>
          <w:i w:val="1"/>
          <w:iCs w:val="1"/>
        </w:rPr>
        <w:t xml:space="preserve">"Líbily se mi ty romské děti, ty slovenské děti, ta družba. Že se všichni měli tak rádi. Že nikdo nebyl lakomý."</w:t>
      </w:r>
    </w:p>
    <w:p>
      <w:pPr/>
      <w:r>
        <w:rPr/>
        <w:t xml:space="preserve">Podobné dojmy a pocity si odváželi všichni účastníci 7denního pobytu. Zážitky mají díky projektu Stružielka, který vznikl před 16 lety.</w:t>
      </w:r>
    </w:p>
    <w:p>
      <w:pPr/>
      <w:r>
        <w:rPr/>
        <w:t xml:space="preserve">Vladimír Adámek, koordinátor projektu Stružielka: </w:t>
      </w:r>
      <w:r>
        <w:rPr>
          <w:i w:val="1"/>
          <w:iCs w:val="1"/>
        </w:rPr>
        <w:t xml:space="preserve">"U nás se scházejí děti ze školičky v Mariánských horách pro handicapované děti a z Kysúckého osvětového střediska v Čadci. Pro ně je takový týdenní pobyt něco neuvěřitelného."</w:t>
      </w:r>
    </w:p>
    <w:p>
      <w:pPr/>
      <w:r>
        <w:rPr/>
        <w:t xml:space="preserve">Tato slova potvrzuje i pan Běleš, špička v atletice handicapovaných sportovců. Radim Běleš, handicapovaný atlet: </w:t>
      </w:r>
      <w:r>
        <w:rPr>
          <w:i w:val="1"/>
          <w:iCs w:val="1"/>
        </w:rPr>
        <w:t xml:space="preserve">"Mě úplně poprvé nastartoval do mého života na vozíku právě nějaký takový rekondiční pobyt."</w:t>
      </w:r>
    </w:p>
    <w:p>
      <w:pPr/>
      <w:r>
        <w:rPr/>
        <w:t xml:space="preserve">Evžen Delong, spolusponzor týdenního pobytu: </w:t>
      </w:r>
      <w:r>
        <w:rPr>
          <w:i w:val="1"/>
          <w:iCs w:val="1"/>
        </w:rPr>
        <w:t xml:space="preserve">"My známe ušlechtilé cíle Rotary klubu, jejich záměry. Na druhou stranu víme, co potřebují ty děti, které se životem nepodepsaly nejlepší kontrakt. A to všechno rozhodlo, že ten pobyt bude u nás. A bude plně hrazen z našich prostředků."</w:t>
      </w:r>
    </w:p>
    <w:p>
      <w:pPr/>
      <w:r>
        <w:rPr/>
        <w:t xml:space="preserve">Na podobně krásné, dobročinné akce rozděluje nemalé částky také nošovický pivovar. Zuzana Novicová, realizátorka projektu: </w:t>
      </w:r>
      <w:r>
        <w:rPr>
          <w:i w:val="1"/>
          <w:iCs w:val="1"/>
        </w:rPr>
        <w:t xml:space="preserve">"Zahajujeme 8. ročník programu Prazdroj lidem. Já bych tímto ráda vyzvala neziskové organizace, které chtějí svým programem zlepšit integraci handicapovaných a sociálně znevýhodněných spoluobčanů."</w:t>
      </w:r>
    </w:p>
    <w:p>
      <w:pPr/>
      <w:r>
        <w:rPr/>
        <w:t xml:space="preserve">Do dobročinných projektů se rozdělí 2 a půl milionu korun. Jedna nezisková organizace může dosáhnout maximálně na 500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35/nezapomenuteln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2026-04-09T01:43:34+02:00</dcterms:created>
  <dcterms:modified xsi:type="dcterms:W3CDTF">2026-04-09T01:43:34+02:00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