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likvidují požár slámy ve Starém Jičíně</w:t>
      </w:r>
    </w:p>
    <w:p>
      <w:pPr/>
      <w:r>
        <w:rPr/>
        <w:t xml:space="preserve">Hasiči museli nejprve zastavit plameny, které by mohly začít ohrožovat nedaleký kravín. Až do následujícího rána mělo 9 jednotek plno práce. Hasiči také museli ochlazovat části zemědělských strojů a jejich hydrauliku.  Kouř z požáru byl vidět na velkou vzdálenost a táhl se údolím směrem na Nový Jičín. Podle zástupce majitele objektu se škoda přehoupne přes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490/hasici-likviduji-pozar-slamy-ve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2026-05-31T17:03:46+02:00</dcterms:created>
  <dcterms:modified xsi:type="dcterms:W3CDTF">2026-05-31T17:03:46+02:00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