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novojičínského Ondrášku v Číně: dvě platinové medaile</w:t>
      </w:r>
    </w:p>
    <w:p>
      <w:pPr/>
      <w:r>
        <w:rPr/>
        <w:t xml:space="preserve">Festival proběhl ve dvanáctimilionovém jihočínském Kantonu. Ondrášek zpíval ve dvou kategoriích - folklór a ženské sbory. Porotce jejich výkon nadchl.</w:t>
      </w:r>
    </w:p>
    <w:p>
      <w:pPr/>
      <w:r>
        <w:rPr/>
        <w:t xml:space="preserve">Zajímavosti z cesty si můžete přečíst v deníku zveřejněném na internetu. Do vysílání chystáme podrobnější reportáž s dalšími rozhovory.</w:t>
      </w:r>
    </w:p>
    <w:p>
      <w:pPr/>
      <w:hyperlink r:id="rId9" w:history="1">
        <w:r>
          <w:rPr/>
          <w:t xml:space="preserve">http://www.ondraseknj.cz/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730/uspech-novojicinskeho-ondrasku-v-cine-dve-platinove-medaile" TargetMode="External"/><Relationship Id="rId9" Type="http://schemas.openxmlformats.org/officeDocument/2006/relationships/hyperlink" Target="http://www.ondraseknj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2026-04-05T18:46:24+02:00</dcterms:created>
  <dcterms:modified xsi:type="dcterms:W3CDTF">2026-04-05T18:46:24+02:00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