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15 letech chtějí po muži peníze</w:t>
      </w:r>
    </w:p>
    <w:p>
      <w:pPr/>
      <w:r>
        <w:rPr/>
        <w:t xml:space="preserve">Jan Ermis z Nového Jičína před 15 lety určitě netušil, jaké trápení přinese jeho rozhodnutí investovat všech 1000 investičních bodů, z druhé vlny kupónové privatizace, do Moravsko-českého investičního fondu se sídlem v Bohumíně. Klíčovým okamžikem bylo, když při předání kupónové knížky inkasoval 1250 korun jako zálohu na budoucí dividendy. Dividendy nikdy nepřišly, fond mezitím zkrachoval a o sumu se nyní hlásí úplně jiná firma.</w:t>
      </w:r>
    </w:p>
    <w:p>
      <w:pPr/>
      <w:r>
        <w:rPr>
          <w:i w:val="1"/>
          <w:iCs w:val="1"/>
        </w:rPr>
        <w:t xml:space="preserve">"Začátkem března mi přišel dopis, že zkrátka máme nějak zaplatit. Bylo mi divné, že platbu požadovala mně naprosto neznámá firma. Pak byl klid a později jsem si přečetl v novinách, že platit teda nemám, že je to propadnutá lhůta,"</w:t>
      </w:r>
      <w:r>
        <w:rPr/>
        <w:t xml:space="preserve"> říká Jan Ermis, majitel akcií MČIF.</w:t>
      </w:r>
    </w:p>
    <w:p>
      <w:pPr/>
      <w:r>
        <w:rPr/>
        <w:t xml:space="preserve">Takto postižených klientů bývalého Moravsko-českého investičního fondu je v celé zemi více než 30 tisíc. Firma Agira Credit je skutečně majitelem sporných pohledávek po bývalém fondu, které koupila v loňském roce. Adresáti výzev se s žádostí o radu obracejí například na Sdružení obrany spotřebitelů. Jeho Spotřebitelské informační centrum Ostrava už takto kontaktovalo na 500 lidí.</w:t>
      </w:r>
    </w:p>
    <w:p>
      <w:pPr/>
      <w:r>
        <w:rPr>
          <w:i w:val="1"/>
          <w:iCs w:val="1"/>
        </w:rPr>
        <w:t xml:space="preserve">"Podle právníků, přestože se nechtějí moc vyjádřit, protože definitivní slovo by řekl nezávislý soud, rada zní: neplatit, rozporovat. S největší pravděpodobností</w:t>
      </w:r>
      <w:r>
        <w:rPr>
          <w:i w:val="1"/>
          <w:iCs w:val="1"/>
        </w:rPr>
        <w:t xml:space="preserve">je tento problém vlastně promlčen a záleží opravdu na tom, co by řekl soud,"</w:t>
      </w:r>
      <w:r>
        <w:rPr/>
        <w:t xml:space="preserve"> uvedla Marcela Reichelová, koordinátorka SIC Ostrava</w:t>
      </w:r>
    </w:p>
    <w:p>
      <w:pPr/>
      <w:r>
        <w:rPr/>
        <w:t xml:space="preserve">Firma Agira Credit se ke konkrétním případům odmítá vyjadřovat. Žádost o vrácení vyplacené zálohy zdůvodňuje ukončením činnosti Moravsko-českého investičního fondu. Ve druhé výzvě pak upozorňuje, že celý dluh předá vymahačské firmě. Na to však podle Marcely Reichelové nemá právo.</w:t>
      </w:r>
    </w:p>
    <w:p>
      <w:pPr/>
      <w:r>
        <w:rPr>
          <w:i w:val="1"/>
          <w:iCs w:val="1"/>
        </w:rPr>
        <w:t xml:space="preserve">"Nejdříve by měla proběhnout žaloba, pak by měl rozhodnout soud a rozhodnutí by mělo nabýt právní moci. Pak by měly být rozeslány upomínky a teprve pak může, pokud to nabyde právní moci a bude splněna celá litera zákona, pak může přijít nějaká vymahačská firma a vymáhat peníze. Není možné, aby jedna firma rozhodla, že dá vymahačské firmě pohledávky a vymahačská firma začala vymáhat,"</w:t>
      </w:r>
      <w:r>
        <w:rPr/>
        <w:t xml:space="preserve"> říká Reichelová.</w:t>
      </w:r>
    </w:p>
    <w:p>
      <w:pPr/>
      <w:r>
        <w:rPr/>
        <w:t xml:space="preserve">Jan Ermis reaguje: </w:t>
      </w:r>
      <w:r>
        <w:rPr>
          <w:i w:val="1"/>
          <w:iCs w:val="1"/>
        </w:rPr>
        <w:t xml:space="preserve">"Nemám chuť diskutovat s vymahačskou firmou. Spíš zavolám stopadesátosmičku nebo městskou policii."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47/po-15-letech-chteji-po-muz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2026-04-20T18:26:29+02:00</dcterms:created>
  <dcterms:modified xsi:type="dcterms:W3CDTF">2026-04-20T18:26:29+02:00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