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Přestavba bazénu běží podle plánu</w:t>
      </w:r>
    </w:p>
    <w:p>
      <w:pPr/>
      <w:r>
        <w:rPr/>
        <w:t xml:space="preserve">Práce na stavbě jedou na plné obrátky, tempo je vysoké. Podle harmonogramu začne nový bazén sloužit vodomilům v polovině příštího roku.</w:t>
      </w:r>
    </w:p>
    <w:p>
      <w:pPr/>
      <w:r>
        <w:rPr/>
        <w:t xml:space="preserve">František Červeňák, Fa Czasch: </w:t>
      </w:r>
      <w:r>
        <w:rPr>
          <w:i w:val="1"/>
          <w:iCs w:val="1"/>
        </w:rPr>
        <w:t xml:space="preserve">"Teď se provádí práce nahoře na střeše, která se připravuje k zateplování, vyzdíváme schodiště na tobogán, k tomu se provádí zašalování těch vířivých virpoolek, souběžně s tím se provádí elektrorozvody, vzduchotechnika, rozvody vody."</w:t>
      </w:r>
    </w:p>
    <w:p>
      <w:pPr/>
      <w:r>
        <w:rPr/>
        <w:t xml:space="preserve">V těchto dnech mají práce skluz necelý měsíc. Na stavbách podobného rozsahu to ale není nic neobvyklého. Zpoždění je, jak se říká, v normě.</w:t>
      </w:r>
    </w:p>
    <w:p>
      <w:pPr/>
      <w:r>
        <w:rPr/>
        <w:t xml:space="preserve">František Červeňák, Fa Czasch: </w:t>
      </w:r>
      <w:r>
        <w:rPr>
          <w:i w:val="1"/>
          <w:iCs w:val="1"/>
        </w:rPr>
        <w:t xml:space="preserve">"Žádné zvláštní věci se tady nevyskytly, ať už se to týkalo památkářů, kteří tady byli, takže v podstatě nic se tady nenašlo."</w:t>
      </w:r>
    </w:p>
    <w:p>
      <w:pPr/>
      <w:r>
        <w:rPr/>
        <w:t xml:space="preserve">Přestavba bazénu přijde na nemalý peníz, konkrétně zhruba na 140 milionů korun. Městu se podařilo získat asi 60 milionů dotací, na zbývající částku si vezme úvěr s desetiletou splatností.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504/prestavba-bazenu-bezi-podle-pl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2026-04-30T12:12:22+02:00</dcterms:created>
  <dcterms:modified xsi:type="dcterms:W3CDTF">2026-04-30T12:12:22+02:00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