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2.5.2014,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obchod. centru v OV můžete vyhrát auto za milion</w:t>
      </w:r>
    </w:p>
    <w:p>
      <w:pPr/>
      <w:r>
        <w:rPr/>
        <w:t xml:space="preserve">Tak tohoto bílého krasavce můžete vyhrát a rozhodně to nebude díky náhodě, jako v jiných soutěžích. Ostravské nákupní centrum Nová Karolina totiž 1. května odstartovalo soutěž “Rozjeďme to spolu,” ve které stačí nakoupit a odhadnout, kolik je v tomto autě bonbónů.</w:t>
      </w:r>
    </w:p>
    <w:p>
      <w:pPr/>
      <w:r>
        <w:rPr/>
        <w:t xml:space="preserve">Tomáš Lučan, marketingový manažer Forum Nová Karolina</w:t>
      </w:r>
    </w:p>
    <w:p>
      <w:pPr/>
      <w:r>
        <w:rPr/>
        <w:t xml:space="preserve">A tady se můžete podívat, co předcházelo uzavření auta. Bonbony byly z různě naplněných pytlů postupně sypány do kufru. Na regulérnost po celou dobu dohlížel notář. Ten také zkontroloval zapečetění auta. Zůstalo pouze pootevřené pravé přední okno, aby mohli hráči házet dovnitř své tipy.</w:t>
      </w:r>
    </w:p>
    <w:p>
      <w:pPr/>
      <w:r>
        <w:rPr/>
        <w:t xml:space="preserve">anketa: soutěžící</w:t>
      </w:r>
    </w:p>
    <w:p>
      <w:pPr/>
      <w:r>
        <w:rPr/>
        <w:t xml:space="preserve">V rámci soutěže se bude hrát zároveň i o 4 víkendy, kdy si bude možné zapůjčit vůz. I tady může vyhrát každý, kdo si tipnul. O výhře se dozví telefonicky od moderátora v rádiu. Vítěz hlavní soutěže bude vyhlášen 20. června . V tento den musí ale být osobně přítomen a musí mít sebou kupon. Kompletní pravidla soutěže jsou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5780/v-obchod-centru-v-ov-muzete-vyhrat-auto-z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2026-06-16T07:07:22+02:00</dcterms:created>
  <dcterms:modified xsi:type="dcterms:W3CDTF">2026-06-16T07:07:22+02:00</dcterms:modified>
</cp:coreProperties>
</file>

<file path=docProps/custom.xml><?xml version="1.0" encoding="utf-8"?>
<Properties xmlns="http://schemas.openxmlformats.org/officeDocument/2006/custom-properties" xmlns:vt="http://schemas.openxmlformats.org/officeDocument/2006/docPropsVTypes"/>
</file>