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ropných kalů v Ostramu brzy bude pokračovat</w:t>
      </w:r>
    </w:p>
    <w:p>
      <w:pPr/>
      <w:r>
        <w:rPr/>
        <w:t xml:space="preserve">Ropně laguny po chemičce Ostramo Vlček už řadu let obtěžují obyvatele sídliště Ostrava-Fifejdy. V létě je zápach často nesnesitelný. Přitom se bohužel už více než dva roky kaly netěží.Smlouva na 200 tisíc tun hmoty byla naplněna, ale bohužel se ukázalo, že kalů je více a tak musí být nový tendr.</w:t>
      </w:r>
    </w:p>
    <w:p>
      <w:pPr/>
      <w:r>
        <w:rPr/>
        <w:t xml:space="preserve">Josef Havelka, ředitel závodu Odra státního podniku Diamo</w:t>
      </w:r>
    </w:p>
    <w:p>
      <w:pPr/>
      <w:r>
        <w:rPr/>
        <w:t xml:space="preserve">V červenci by měla být podepsána smlouvu s 5 uchazeči, kteří budou v soutěži dále pokračovat. Z nich pak bude vybrán ten nejlepší. Prozatímní průběh likvidace lagun budí pochybnosti. Dnes už totiž měl být na jejich místě park.</w:t>
      </w:r>
    </w:p>
    <w:p>
      <w:pPr/>
      <w:r>
        <w:rPr/>
        <w:t xml:space="preserve">Jana Lorencová (ANO), poslankyně</w:t>
      </w:r>
    </w:p>
    <w:p>
      <w:pPr/>
      <w:r>
        <w:rPr/>
        <w:t xml:space="preserve">Robin Böhnisch, předseda výboru pro životní prostředí parlamentu </w:t>
      </w:r>
    </w:p>
    <w:p>
      <w:pPr/>
      <w:r>
        <w:rPr/>
        <w:t xml:space="preserve">Pokud nenastanou vážnější komplikace mohla by být likvidace lagun dokončena v roce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23/likvidace-ropnych-kalu-v-ostramu-brzy-bud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2026-06-16T21:04:43+02:00</dcterms:created>
  <dcterms:modified xsi:type="dcterms:W3CDTF">2026-06-16T21:04:43+02:00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