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staví Centrum bydlení pro seniory</w:t>
      </w:r>
    </w:p>
    <w:p>
      <w:pPr/>
      <w:r>
        <w:rPr/>
        <w:t xml:space="preserve">Symbolickým poklepáním základního kamene začala výstavba Centra bydlení pro seniory v Havířově. Soukromý investor chce postavit komplex s kapacitou 150 lůžek. Nový domov bude ale z 80 procent sloužit lidem s demencí.</w:t>
      </w:r>
    </w:p>
    <w:p>
      <w:pPr/>
      <w:r>
        <w:rPr/>
        <w:t xml:space="preserve">Jiří Dušek, budoucí provozovatel</w:t>
      </w:r>
    </w:p>
    <w:p>
      <w:pPr/>
      <w:r>
        <w:rPr/>
        <w:t xml:space="preserve">Bydlení v novém domově si nedovolí každý, jelikož cena za lůžko vyjde bez příspěvku na péči na 14 až 16 tisíc korun. Budoucí provozovatel chce s radnicí jednat i o možnosti využívání havířovských sociálních služeb.</w:t>
      </w:r>
    </w:p>
    <w:p>
      <w:pPr/>
      <w:r>
        <w:rPr/>
        <w:t xml:space="preserve">Daniel Pawlas, náměstek primátora (KSČM)</w:t>
      </w:r>
    </w:p>
    <w:p>
      <w:pPr/>
      <w:r>
        <w:rPr/>
        <w:t xml:space="preserve">Existuje také obava, že za ty seniory, kteří by na služby neměli dostatek prostředků, by se o dofinancování postarala radnice. To investor vylučuje.</w:t>
      </w:r>
    </w:p>
    <w:p>
      <w:pPr/>
      <w:r>
        <w:rPr/>
        <w:t xml:space="preserve">L’ubomír Vais, investor</w:t>
      </w:r>
    </w:p>
    <w:p>
      <w:pPr/>
      <w:r>
        <w:rPr/>
        <w:t xml:space="preserve">Celá stavba bude stát zhruba 125 milionů korun. Investor předpokládá, že nový domov seniorů by mohl být v provozu od dubna roku 2015.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834/v-havirove-se-stavi-centrum-bydleni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2026-08-17T17:37:40+02:00</dcterms:created>
  <dcterms:modified xsi:type="dcterms:W3CDTF">2026-08-17T17:37:40+02:00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