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Vyhlášku o hazardu prý  brzdí nestandardní návrhy 4 obvodů</w:t>
      </w:r>
    </w:p>
    <w:p>
      <w:pPr/>
      <w:r>
        <w:rPr/>
        <w:t xml:space="preserve">Vyhláška o regulaci výherních automatů v Ostravě se měla schvalovat už v loňském roce. Obvody měly samy navrhnout, jak by si omezení představovaly. Například Poruba chce automaty zakázat úplně. Jiné obvody vymezily ulice, kde hazard budou tolerovat.Jenže pak se magistrát zalekl případných žalob ze strany heren a raději nechal vyhlášku zkontrolovat právnickou firmou. </w:t>
      </w:r>
    </w:p>
    <w:p>
      <w:pPr/>
      <w:r>
        <w:rPr/>
        <w:t xml:space="preserve">Tomáš Petřík (ODS)</w:t>
      </w:r>
    </w:p>
    <w:p>
      <w:pPr/>
      <w:r>
        <w:rPr/>
        <w:t xml:space="preserve">Poruba, která chce úplný zákaz, průtahy nechápe. Bingo, ke kterému se má vyjádřit není hazardní hra. Ani ostatní 3 obvody nerozumí, proč mají zdůvodňovat svá rozhodnutí. Vítkovice mají dvě herny u služebny městské policie, Mariánské hory vybraly ulice, kde hazard nechtějí. Centrum schválilo 9 kasin s živou hrou.</w:t>
      </w:r>
    </w:p>
    <w:p>
      <w:pPr/>
      <w:r>
        <w:rPr/>
        <w:t xml:space="preserve">Petra Bernfeldová (Ostravak), místostarostka Moravské Ostravy a Přívozu</w:t>
      </w:r>
    </w:p>
    <w:p>
      <w:pPr/>
      <w:r>
        <w:rPr/>
        <w:t xml:space="preserve">Zastupitelstvo by mohlo vyhlášku o hazardu konečně schvalovat v červnu. Pokud se ovšem nenajdou další zádrhely.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5840/vyhlasku-o-hazardu-pry--brzdi-nestandardni-navrhy-4-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2026-05-08T21:16:07+02:00</dcterms:created>
  <dcterms:modified xsi:type="dcterms:W3CDTF">2026-05-08T21:16:07+02:00</dcterms:modified>
</cp:coreProperties>
</file>

<file path=docProps/custom.xml><?xml version="1.0" encoding="utf-8"?>
<Properties xmlns="http://schemas.openxmlformats.org/officeDocument/2006/custom-properties" xmlns:vt="http://schemas.openxmlformats.org/officeDocument/2006/docPropsVTypes"/>
</file>